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0" w:leftChars="0" w:firstLine="0" w:firstLineChars="0"/>
        <w:rPr>
          <w:rFonts w:hint="default" w:ascii="方正小标宋_GBK" w:hAnsi="方正小标宋_GBK" w:eastAsia="方正小标宋_GBK" w:cs="方正小标宋_GBK"/>
          <w:b/>
          <w:bCs/>
          <w:kern w:val="2"/>
          <w:sz w:val="32"/>
          <w:szCs w:val="32"/>
          <w:highlight w:val="none"/>
          <w:lang w:val="en-US" w:eastAsia="zh-CN" w:bidi="ar-SA"/>
        </w:rPr>
      </w:pPr>
      <w:r>
        <w:rPr>
          <w:rFonts w:hint="eastAsia" w:ascii="方正小标宋_GBK" w:hAnsi="方正小标宋_GBK" w:eastAsia="方正小标宋_GBK" w:cs="方正小标宋_GBK"/>
          <w:b/>
          <w:bCs/>
          <w:kern w:val="2"/>
          <w:sz w:val="32"/>
          <w:szCs w:val="32"/>
          <w:highlight w:val="none"/>
          <w:lang w:val="en-US" w:eastAsia="zh-CN" w:bidi="ar-SA"/>
        </w:rPr>
        <w:t>附件：</w:t>
      </w:r>
    </w:p>
    <w:p>
      <w:pPr>
        <w:spacing w:line="360" w:lineRule="auto"/>
        <w:jc w:val="center"/>
        <w:rPr>
          <w:rFonts w:hint="eastAsia" w:ascii="方正小标宋_GBK" w:hAnsi="方正小标宋_GBK" w:eastAsia="方正小标宋_GBK" w:cs="方正小标宋_GBK"/>
          <w:b/>
          <w:bCs/>
          <w:sz w:val="32"/>
          <w:szCs w:val="32"/>
          <w:highlight w:val="none"/>
        </w:rPr>
      </w:pPr>
      <w:r>
        <w:rPr>
          <w:rFonts w:hint="eastAsia" w:ascii="方正小标宋_GBK" w:hAnsi="方正小标宋_GBK" w:eastAsia="方正小标宋_GBK" w:cs="方正小标宋_GBK"/>
          <w:b/>
          <w:bCs/>
          <w:sz w:val="32"/>
          <w:szCs w:val="32"/>
          <w:highlight w:val="none"/>
        </w:rPr>
        <w:t>关于“</w:t>
      </w:r>
      <w:r>
        <w:rPr>
          <w:rFonts w:hint="eastAsia" w:ascii="方正小标宋_GBK" w:hAnsi="方正小标宋_GBK" w:eastAsia="方正小标宋_GBK" w:cs="方正小标宋_GBK"/>
          <w:b/>
          <w:bCs/>
          <w:sz w:val="32"/>
          <w:szCs w:val="32"/>
          <w:highlight w:val="none"/>
          <w:lang w:eastAsia="zh-CN"/>
        </w:rPr>
        <w:t>四川体育职业学院2025年物业管理服务采购项目</w:t>
      </w:r>
      <w:r>
        <w:rPr>
          <w:rFonts w:hint="eastAsia" w:ascii="方正小标宋_GBK" w:hAnsi="方正小标宋_GBK" w:eastAsia="方正小标宋_GBK" w:cs="方正小标宋_GBK"/>
          <w:b/>
          <w:bCs/>
          <w:sz w:val="32"/>
          <w:szCs w:val="32"/>
          <w:highlight w:val="none"/>
        </w:rPr>
        <w:t>”的需求调查书</w:t>
      </w:r>
    </w:p>
    <w:p>
      <w:pPr>
        <w:spacing w:line="360" w:lineRule="auto"/>
        <w:jc w:val="center"/>
        <w:rPr>
          <w:rFonts w:ascii="宋体" w:hAnsi="宋体" w:eastAsia="宋体" w:cs="宋体"/>
          <w:b/>
          <w:bCs/>
          <w:sz w:val="32"/>
          <w:szCs w:val="32"/>
          <w:highlight w:val="none"/>
        </w:rPr>
      </w:pPr>
    </w:p>
    <w:p>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本项目预算金额</w:t>
      </w:r>
      <w:r>
        <w:rPr>
          <w:rFonts w:hint="eastAsia" w:ascii="仿宋_GB2312" w:hAnsi="仿宋_GB2312" w:eastAsia="仿宋_GB2312" w:cs="仿宋_GB2312"/>
          <w:b w:val="0"/>
          <w:bCs w:val="0"/>
          <w:sz w:val="32"/>
          <w:szCs w:val="32"/>
          <w:lang w:val="en-US" w:eastAsia="zh-CN"/>
        </w:rPr>
        <w:t>700</w:t>
      </w:r>
      <w:bookmarkStart w:id="1" w:name="_GoBack"/>
      <w:bookmarkEnd w:id="1"/>
      <w:r>
        <w:rPr>
          <w:rFonts w:hint="eastAsia" w:ascii="仿宋_GB2312" w:hAnsi="仿宋_GB2312" w:eastAsia="仿宋_GB2312" w:cs="仿宋_GB2312"/>
          <w:b w:val="0"/>
          <w:bCs w:val="0"/>
          <w:sz w:val="32"/>
          <w:szCs w:val="32"/>
        </w:rPr>
        <w:t>万元（大物业管理服务</w:t>
      </w:r>
      <w:r>
        <w:rPr>
          <w:rFonts w:hint="eastAsia" w:ascii="仿宋_GB2312" w:hAnsi="仿宋_GB2312" w:eastAsia="仿宋_GB2312" w:cs="仿宋_GB2312"/>
          <w:b w:val="0"/>
          <w:bCs w:val="0"/>
          <w:sz w:val="32"/>
          <w:szCs w:val="32"/>
          <w:lang w:val="en-US" w:eastAsia="zh-CN"/>
        </w:rPr>
        <w:t>510</w:t>
      </w:r>
      <w:r>
        <w:rPr>
          <w:rFonts w:hint="eastAsia" w:ascii="仿宋_GB2312" w:hAnsi="仿宋_GB2312" w:eastAsia="仿宋_GB2312" w:cs="仿宋_GB2312"/>
          <w:b w:val="0"/>
          <w:bCs w:val="0"/>
          <w:sz w:val="32"/>
          <w:szCs w:val="32"/>
        </w:rPr>
        <w:t>万元，华西坝国际公园城物业服务</w:t>
      </w:r>
      <w:r>
        <w:rPr>
          <w:rFonts w:hint="eastAsia" w:ascii="仿宋_GB2312" w:hAnsi="仿宋_GB2312" w:eastAsia="仿宋_GB2312" w:cs="仿宋_GB2312"/>
          <w:b w:val="0"/>
          <w:bCs w:val="0"/>
          <w:sz w:val="32"/>
          <w:szCs w:val="32"/>
          <w:lang w:val="en-US" w:eastAsia="zh-CN"/>
        </w:rPr>
        <w:t>190</w:t>
      </w:r>
      <w:r>
        <w:rPr>
          <w:rFonts w:hint="eastAsia" w:ascii="仿宋_GB2312" w:hAnsi="仿宋_GB2312" w:eastAsia="仿宋_GB2312" w:cs="仿宋_GB2312"/>
          <w:b w:val="0"/>
          <w:bCs w:val="0"/>
          <w:sz w:val="32"/>
          <w:szCs w:val="32"/>
        </w:rPr>
        <w:t>万元）。</w:t>
      </w:r>
    </w:p>
    <w:p>
      <w:pPr>
        <w:pStyle w:val="5"/>
        <w:numPr>
          <w:ilvl w:val="0"/>
          <w:numId w:val="0"/>
        </w:numPr>
        <w:rPr>
          <w:rFonts w:hint="eastAsia"/>
          <w:color w:val="auto"/>
          <w:sz w:val="28"/>
          <w:szCs w:val="28"/>
          <w:lang w:eastAsia="zh-CN"/>
        </w:rPr>
      </w:pPr>
    </w:p>
    <w:p>
      <w:pPr>
        <w:spacing w:line="360" w:lineRule="auto"/>
        <w:rPr>
          <w:b/>
          <w:bCs/>
          <w:color w:val="auto"/>
          <w:sz w:val="24"/>
          <w:szCs w:val="24"/>
          <w:highlight w:val="none"/>
        </w:rPr>
      </w:pPr>
      <w:r>
        <w:rPr>
          <w:rFonts w:hint="eastAsia"/>
          <w:b/>
          <w:bCs/>
          <w:color w:val="auto"/>
          <w:sz w:val="24"/>
          <w:szCs w:val="24"/>
          <w:highlight w:val="none"/>
        </w:rPr>
        <w:t>第一部分  ★项目概况</w:t>
      </w:r>
    </w:p>
    <w:p>
      <w:pPr>
        <w:widowControl/>
        <w:ind w:firstLine="560" w:firstLineChars="200"/>
        <w:rPr>
          <w:rFonts w:hint="eastAsia"/>
          <w:color w:val="auto"/>
          <w:sz w:val="28"/>
          <w:szCs w:val="28"/>
          <w:highlight w:val="none"/>
        </w:rPr>
      </w:pPr>
      <w:r>
        <w:rPr>
          <w:rFonts w:hint="eastAsia"/>
          <w:color w:val="auto"/>
          <w:sz w:val="28"/>
          <w:szCs w:val="28"/>
          <w:highlight w:val="none"/>
        </w:rPr>
        <w:t>1、服务类型：学校（体育场馆、综合性办公楼、公共区域）</w:t>
      </w:r>
    </w:p>
    <w:p>
      <w:pPr>
        <w:widowControl/>
        <w:ind w:firstLine="560" w:firstLineChars="200"/>
        <w:rPr>
          <w:rFonts w:hint="eastAsia"/>
          <w:color w:val="auto"/>
          <w:sz w:val="28"/>
          <w:szCs w:val="28"/>
          <w:highlight w:val="none"/>
        </w:rPr>
      </w:pPr>
      <w:r>
        <w:rPr>
          <w:rFonts w:hint="eastAsia"/>
          <w:color w:val="auto"/>
          <w:sz w:val="28"/>
          <w:szCs w:val="28"/>
          <w:highlight w:val="none"/>
        </w:rPr>
        <w:t>2、项目概述：该项目主要包括大物业管理服务（四校区物业管理服务、四川省老年人体育活动中心物业管理服务、红格基地物业管理服务、都江堰奥校物业管理服务）和华西坝国际体育公园城物业管理服务。</w:t>
      </w:r>
    </w:p>
    <w:p>
      <w:pPr>
        <w:spacing w:line="360" w:lineRule="auto"/>
        <w:rPr>
          <w:rFonts w:hint="eastAsia"/>
          <w:b/>
          <w:bCs/>
          <w:color w:val="auto"/>
          <w:sz w:val="24"/>
          <w:szCs w:val="24"/>
          <w:highlight w:val="none"/>
        </w:rPr>
      </w:pPr>
      <w:r>
        <w:rPr>
          <w:rFonts w:hint="eastAsia"/>
          <w:b/>
          <w:bCs/>
          <w:color w:val="auto"/>
          <w:sz w:val="24"/>
          <w:szCs w:val="24"/>
          <w:highlight w:val="none"/>
        </w:rPr>
        <w:t>第二部分 ★服务内容</w:t>
      </w:r>
    </w:p>
    <w:p>
      <w:pPr>
        <w:spacing w:line="560" w:lineRule="exact"/>
        <w:ind w:firstLine="562" w:firstLineChars="200"/>
        <w:outlineLvl w:val="1"/>
        <w:rPr>
          <w:rFonts w:hint="eastAsia" w:hAnsi="宋体" w:cs="宋体"/>
          <w:color w:val="auto"/>
          <w:sz w:val="28"/>
          <w:szCs w:val="28"/>
          <w:highlight w:val="none"/>
        </w:rPr>
      </w:pPr>
      <w:r>
        <w:rPr>
          <w:rFonts w:hint="eastAsia" w:hAnsi="宋体" w:cs="宋体"/>
          <w:b/>
          <w:bCs/>
          <w:color w:val="auto"/>
          <w:sz w:val="28"/>
          <w:szCs w:val="28"/>
          <w:highlight w:val="none"/>
        </w:rPr>
        <w:t>（一）四校区物业管理服务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1.服务范围：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1.1太平寺校区：规划建设净用地面积210亩，用地面积133532.78㎡，太平寺4号、5号、6号、8号、9号、10号、太阳岛礼堂、孵化园、舞蹈室及周边公共区域建筑区划内包括但不限于公寓楼行政楼内公共区域（含领导办公室）、教学楼公共区域、综合训练馆（31286.88㎡）、新教学综合楼、康复中心楼（含一楼举重房1724.89㎡）、网球馆及室外场（2853.73㎡）、室外田径场（17501.88㎡）和篮球场、会议室楼（含一楼图书馆）、体能中心、太阳岛公共区域、医务所楼下公共卫生间。绿化面积22766.63㎡，建筑区划内公共绿化带内绿化植物及草坪的病虫害防治、除草、施肥、浇灌、排水、松土、修剪整型（包括高空修枝预计数量800棵）等养护工作，含绿化产生垃圾的清运，配备绿化修剪设备及工具等，办公楼绿植租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1.2犀浦校区：规划建设净用地面积180亩，车位数60个，保洁面积约30000平米，其中包含两层以上房屋6幢（其中一栋为职工家属楼）；两层以内房屋11幢（含训练馆）；室外训练场3块。国宁西路566号建筑区划内，包括但不限于运动员公寓、接待站、室内外运动场馆（室内训练馆10982.87㎡；室外训练场26012.88㎡）、训练场馆更衣室、浴室、卫生间及公共区域，行政楼（办公室约2700㎡），会议室（320㎡），25年计划增加一台五层客梯，保洁含所有公共区域。绿化面积29146.73㎡，因高大树木较多，每年根据情况不同，预计修剪数量为70至100根树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1.3双流羽毛球基地：规划建设净用地面积53371平米，总建筑面积35856平米，其中专业训练馆16281平米，全民健身馆7577平米，公寓及附属用房11998平米（含标准间69间、单间26间、贵宾休息室8间、多媒体会议室2间、小会议室6间、大餐厅1间、小餐厅1间），电梯3部，总占地面积80亩。本建筑区划容积率0.645，建筑密度35.86%。校区出入口4个，包含2处常开通道，1处园区内通道。四川羽毛球训练基地建筑区划内（包括但不限于运动员公寓，全民健身馆、专业训练馆、水疗馆更衣室、浴室、卫生间及公共区域，行政楼层，会议室）所有公共区域。绿化面积3.5万㎡，因高大树木较多，需日常养护及高空修枝数量约为580棵树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1.4华西坝校区：华西坝11号院训练场馆，保洁面积约8000平米。</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2.服务内容</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2.1太平寺校区</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清洁卫生维护：校区公共区域保洁面积约50000平米。楼、堂、馆及室外公共环境、设施设备的清理、保洁并提供清洁设备、工具以及耗材等，保持服务范围内整洁干净，垃圾日产日清，定期消毒灭害(包含白蚁防治、夏季蚊虫消杀及灭四害）；楼、馆公共区域墙面和玻璃面（</w:t>
      </w:r>
      <w:r>
        <w:rPr>
          <w:rFonts w:hint="eastAsia" w:hAnsi="宋体" w:cs="宋体"/>
          <w:b/>
          <w:bCs/>
          <w:color w:val="auto"/>
          <w:sz w:val="28"/>
          <w:szCs w:val="28"/>
          <w:highlight w:val="none"/>
        </w:rPr>
        <w:t>包括高空玻璃</w:t>
      </w:r>
      <w:r>
        <w:rPr>
          <w:rFonts w:hint="eastAsia" w:hAnsi="宋体" w:cs="宋体"/>
          <w:color w:val="auto"/>
          <w:sz w:val="28"/>
          <w:szCs w:val="28"/>
          <w:highlight w:val="none"/>
        </w:rPr>
        <w:t>）的清洁、行政楼窗帘及卫生间帘布清洗，屋顶垃圾清理及清运。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（2）绿化服务：校区绿化养护面积约30000平米。建筑区划内公共绿化带内绿化植物及草坪的病虫害防治、除草、施肥、浇灌、排水、松土、修剪整型（</w:t>
      </w:r>
      <w:r>
        <w:rPr>
          <w:rFonts w:hint="eastAsia" w:hAnsi="宋体" w:cs="宋体"/>
          <w:b/>
          <w:bCs/>
          <w:color w:val="auto"/>
          <w:sz w:val="28"/>
          <w:szCs w:val="28"/>
          <w:highlight w:val="none"/>
        </w:rPr>
        <w:t>包括高空修枝预计数量500棵</w:t>
      </w:r>
      <w:r>
        <w:rPr>
          <w:rFonts w:hint="eastAsia" w:hAnsi="宋体" w:cs="宋体"/>
          <w:color w:val="auto"/>
          <w:sz w:val="28"/>
          <w:szCs w:val="28"/>
          <w:highlight w:val="none"/>
        </w:rPr>
        <w:t>）等养护工作，含绿化产生垃圾的清运，配备绿化修剪设备及工具等，中标人提供办公楼绿植的租赁及摆放；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活动及会务服务：根据业主要求进行活动或会议场地布置、打印会务资料、会议系统维修及会议系统操作、座位工牌摆放、茶水、卫生保洁等服务，如教学楼在放假后、开学前等有会议需求时教室、会议室的布置及保洁服务；会务服务人员按规定统一着装、服装整齐清洁，仪表仪容端庄；在指定位置佩戴标志，站姿端正，坐姿稳重，语言行为规范，服务主动；</w:t>
      </w:r>
    </w:p>
    <w:p>
      <w:pPr>
        <w:spacing w:line="560" w:lineRule="exact"/>
        <w:ind w:firstLine="560" w:firstLineChars="200"/>
        <w:rPr>
          <w:rFonts w:hint="eastAsia" w:hAnsi="宋体" w:cs="宋体"/>
          <w:color w:val="auto"/>
          <w:sz w:val="28"/>
          <w:szCs w:val="28"/>
          <w:highlight w:val="none"/>
        </w:rPr>
      </w:pP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（4）场馆维护：校区场馆、场地的清洁、器械器材的管理、清洁、维护和摆放。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行政楼厕所用纸及清洁用品（包含擦手纸:净重≥800克3层200米/卷（卫生间内）预计10000卷、擦手纸200抽/包预计10000包、洗手液预计200瓶净重420ml、护手霜预计200瓶净重500g、大小垃圾袋、洁厕剂、消洗灵、洗洁精、洗衣粉、食用盐、肥皂、芳香球、檀香、空气清新剂、灭害灵等日常清洁物资。</w:t>
      </w:r>
    </w:p>
    <w:p>
      <w:pPr>
        <w:spacing w:line="560" w:lineRule="exact"/>
        <w:ind w:firstLine="560" w:firstLineChars="200"/>
        <w:rPr>
          <w:rFonts w:hint="eastAsia" w:hAnsi="宋体" w:cs="宋体"/>
          <w:color w:val="auto"/>
          <w:sz w:val="28"/>
          <w:szCs w:val="28"/>
          <w:highlight w:val="none"/>
        </w:rPr>
      </w:pP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（6）临时搬运服务：部门、中心、场馆临时物资搬运。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（7）校区承接赛事活动和对外服务期间，需按标准、按时间提供保洁及场地布置保障服务。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（8)校区新建综合教学楼内牛皮癣清理。</w:t>
      </w:r>
    </w:p>
    <w:p>
      <w:pPr>
        <w:spacing w:line="560" w:lineRule="exact"/>
        <w:ind w:firstLine="560" w:firstLineChars="200"/>
        <w:rPr>
          <w:rFonts w:hAnsi="宋体" w:cs="宋体"/>
          <w:color w:val="auto"/>
          <w:sz w:val="28"/>
          <w:szCs w:val="28"/>
          <w:highlight w:val="none"/>
        </w:rPr>
      </w:pPr>
      <w:r>
        <w:rPr>
          <w:rFonts w:hint="eastAsia" w:hAnsi="宋体" w:cs="宋体"/>
          <w:color w:val="auto"/>
          <w:sz w:val="28"/>
          <w:szCs w:val="28"/>
          <w:highlight w:val="none"/>
        </w:rPr>
        <w:t>（9）化粪池清掏。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2.2犀浦校区：</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清洁卫生维护：校区建筑公共区域、环境卫生保洁，保持服务范围内整洁干净并提供清洁设备、工具以及耗材等，垃圾日产日清，定期消毒灭害(包含白蚁防治夏季蚊虫）；楼、馆公共区域墙面和玻璃面（包括高空玻璃）的清洁、屋顶垃圾清理及清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绿化范围：校区绿化养护面积约30000平米，建筑区划内公共绿化带内绿化植物及草坪的病虫害防治、除草、施肥、浇灌、排水、松土、修剪整型（包括高空修枝预计数量500棵）等养护工作，含绿化产生垃圾的清运，配备绿化修剪设备及工具等，中标人提供办公楼绿植的租赁及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客房服务：按照四星级宾馆要求，负责客房管理，总台接待等服务工作，按照酒店管理模式按时清洁打扫房间，更换清洗消毒床单被套、定期更换布草及摆放、补充生活用品（垃圾袋、垃圾桶、洗衣服、清洁液、消毒液、清洁胶手套、雨鞋等。）（中标单位购买（费用含在物业费内）），清运楼层垃圾并做好客房其他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（4）场馆维护：校区场馆、场地及窗帘的清洁清洗、器械器材的管理、维护和摆放；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(5)承接比赛:校区内承接、举办比赛时，需按标准、按时间提供保洁及场地布置保障服务。</w:t>
      </w:r>
    </w:p>
    <w:p>
      <w:pPr>
        <w:spacing w:line="560" w:lineRule="exact"/>
        <w:ind w:firstLine="560" w:firstLineChars="200"/>
        <w:rPr>
          <w:rFonts w:hAnsi="宋体" w:cs="宋体"/>
          <w:color w:val="auto"/>
          <w:sz w:val="28"/>
          <w:szCs w:val="28"/>
          <w:highlight w:val="none"/>
        </w:rPr>
      </w:pPr>
      <w:r>
        <w:rPr>
          <w:rFonts w:hint="eastAsia" w:hAnsi="宋体" w:cs="宋体"/>
          <w:color w:val="auto"/>
          <w:sz w:val="28"/>
          <w:szCs w:val="28"/>
          <w:highlight w:val="none"/>
        </w:rPr>
        <w:t>（6）化粪池清掏。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2.3双流羽毛球基地：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清洁卫生维护：校区建筑公共区域、环境卫生保洁，保持服务范围内整洁干净并提供清洁设备、工具以及耗材等，垃圾日产日清，定期消毒灭害(包含白蚁防治、夏季蚊虫消杀及灭四害）；楼、馆公共区域墙面和玻璃面（包括高空玻璃）的清洁、屋顶垃圾清理及清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绿化养护：建筑区划内公共绿化带内绿化植物及草坪的病虫害防治、除草、施肥、浇灌、排水、松土、修剪整型（包括高空修枝预计数量300棵）等养护工作，含绿化产生垃圾的清运，配备绿化修剪设备及工具等，中标人提供办公楼绿植的租赁及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客房服务：按照四星级宾馆要求，负责客房管理，总台接待等服务工作，按照酒店管理模式按时清洁打扫房间，更换清洗消毒床单被套、定期更换布草及摆放、补充生活用品（中标单位购买（费用含在物业费内）），清运楼层垃圾并做好客房其他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（4）场馆维护：校区场馆、场地及窗帘的清洁清洗、器械器材的管理、维护和摆放。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（5）运行服务：校区水、电、气设施的运行和维修、维护；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（6）化粪池清掏。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2.4华西坝校区：场馆运行及维护、接待、保洁、消杀、垃圾转运等服务。工作时间根据场馆开放时间。包括但不限于：</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（1）委托管理区域内清洁卫生维护；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（2）委托管理区域内绿化养护；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（3）委托管理区域内客房服务管理；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（4）委托管理区域内场馆维护；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（5）校区的运行服务，即公共设施设备运行、维护管理（电梯、供电设备、空调设备、给排水设备等）。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3.主要服务要求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3.1服务项目</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（1）物业服务人员应按规定统一着装、服装整齐清洁，仪表仪容端庄；在指定位置佩戴标志，站姿端正，坐姿稳重，语言行为规范，服务主动；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（2）各院区公共区域环境卫生保洁，垃圾日产日清，定期消毒灭害（包括白蚁防治）。</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（3）办公楼、教学楼、图书馆、体育场馆场地及相关附属建筑物保洁服务。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（4）场馆的运行、卫生和专业场馆清洁维护、临时物资搬运服务。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（5）校区活动及会务服务。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（6）公共设施维护管理。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（7）办公用房日常维护管理。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（8）各院区绿化管理（中标人提供办公楼绿植的租赁及摆放）。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（9）校区承接赛事活动和对外服务期间，需按标准、按时间提供保洁及场地布置保障服务。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根据学院日常卫生需求，要求投标人应提供清洁设备、工具及耗材物资（包括但不限于以下种类：大小垃圾袋、洁厕剂、洗手液、消洗灵、洗洁精、洗衣粉、食用盐、肥皂、芳香球、檀香、空气清新剂、灭害灵等日常清洁物资。</w:t>
      </w:r>
    </w:p>
    <w:p>
      <w:pPr>
        <w:spacing w:line="560" w:lineRule="exact"/>
        <w:ind w:firstLine="560" w:firstLineChars="200"/>
        <w:rPr>
          <w:rFonts w:hAnsi="宋体" w:cs="宋体"/>
          <w:color w:val="auto"/>
          <w:sz w:val="28"/>
          <w:szCs w:val="28"/>
          <w:highlight w:val="none"/>
        </w:rPr>
      </w:pPr>
      <w:r>
        <w:rPr>
          <w:rFonts w:hint="eastAsia" w:hAnsi="宋体" w:cs="宋体"/>
          <w:color w:val="auto"/>
          <w:sz w:val="28"/>
          <w:szCs w:val="28"/>
          <w:highlight w:val="none"/>
        </w:rPr>
        <w:t>（11）化粪池清掏。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3.2服务标准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3.2.1办公楼及其他建筑（公寓、运动场馆及其他）保洁服务标准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（1）保洁人员必须按规定着装，制服干净、平整，精神饱满，举止文明；完成责任区域内各项日常、周期保洁任务；保洁质量达到《保洁服务质量标准》；完成业主交办的临时任务。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（2）运动场馆专业清洁维护须按照专业场馆要求执行。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大厅、楼内公共通道：大厅地面保持干净无水渍，大理石、花岗岩等材质每半年进行一次养护；公共通道门框、窗框、窗台、金属件表面光亮无尘无污渍，门窗玻璃干净无尘，天花板无蜘蛛网；灯具干净无积尘，空调风口干净无污迹，指示牌干净无污渍，指示醒目。</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（4）楼梯及楼梯间：每日清洁两次，梯步、扶手栏杆，防火门及闭门器表面干净无尘及无污渍，天花板无积尘、蛛网。</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卫生间：保持地面干净，无污渍无积水，洁具清洁无污渍；门窗、墙壁、隔断、玻璃、窗台表面干净无污渍，金属饰件有金属光泽，天花板表面无蛛网，换气扇表面无积尘，洗手台干净无污垢，保持空气流通、无明显异味。</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（6）校区的日常保洁，每天必须全面清扫一次，每周冲洗公共区域地面，校区内随时保持整洁，无垃圾、无积水。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（7）校区化粪池日常检查清掏，确保无堵塞、无泄漏，发现问题及时上报。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3.2.2招待所服务人员服务标准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（1）客服人员按规定着装，品貌端庄、举止文明。</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（2）做好接待团队工作，按要求做好接待前准备。</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 xml:space="preserve">（3）住宿管理服务工作，所需日常耗材由校方承担。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（4）严格遵守保密规定，严守日常管理所需秘密。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（5）团队离开后做好清理工作，并作好日常管理登记工作。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（6）随时保持招待所客房的清洁，确保随时可以入住使用，发现问题及时上报。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3.2.3办公用房日常维护管理标准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（1）定期检查房屋使用和安全状况，确保完好等级和正常使用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①房屋结构：每季度巡视1次梁、板、柱等结构构件，发现外观有变形、开裂等现象时，应及时建议业主申请房屋安全鉴定，并采取必要防护措施。</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②建筑部件：每季度检查1次外墙贴饰面、雨篷、空调室外机支撑构件等。每半月巡查1次共用部位的门、窗、玻璃、楼梯、通风道等。每2个月检查1次共用部位的室内地面、墙面、天棚和室外屋面等。每年汛前和强降雨后检查屋面防水和雨落管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③附属构筑物：每半月巡查1次大门、围墙、道路、场地、管井、沟渠、景观等。每半月检查1次雨、污水管井等。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（2）及时完成零修任务，零修合格率100%。应急维修30分钟内到达现场查看处理。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（3）建立报修、维修和回访记录。</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（4）维修单项经费300元以下由供应商承担，300元以上报校方审核批准后方可实施及承担。</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3.2.4院区绿化维护管理标准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（1）负责绿化植物的养护、施肥、浇灌。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（2）每周对草坪、植物、树木进行修剪并适时喷洒药物进行病虫害治理。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（3）对枯萎苗木移栽更换。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（4）每个月更换维护办公楼摆放绿植，原则上不低于学院现有数量。3.2.5太平寺行政楼盆栽植物服务数量分布及服务标准（中标单位提供植物）：</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822"/>
        <w:gridCol w:w="903"/>
        <w:gridCol w:w="932"/>
        <w:gridCol w:w="1004"/>
        <w:gridCol w:w="3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6"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分布位置</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植物类型</w:t>
            </w:r>
          </w:p>
        </w:tc>
        <w:tc>
          <w:tcPr>
            <w:tcW w:w="530"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数量</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养护频次</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更换频次</w:t>
            </w:r>
          </w:p>
        </w:tc>
        <w:tc>
          <w:tcPr>
            <w:tcW w:w="182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16盆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restar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室内绿化与鲜花摆放、室内绿化植物外观叶片光泽、花朵鲜艳，保持花卉的叶面清洁；土壤表层无杂物、无枯叶；整体造型应所选品种的观赏效果一致；布局合理、均匀、疏密有度；盆栽植物的色彩，形态和气质应与空间大小、装饰氛围及功能相协调；室内盆栽应选用无毒、无害、无味、园艺型肥料；发现病变、虫害、枯萎应及时更换。建立花卉养护管理档案，制订各类花卉树木标志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2楼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3楼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小型盆栽植物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40盆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7"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4楼</w:t>
            </w:r>
          </w:p>
        </w:tc>
        <w:tc>
          <w:tcPr>
            <w:tcW w:w="1069"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bl>
    <w:p>
      <w:pPr>
        <w:spacing w:line="560" w:lineRule="exact"/>
        <w:ind w:firstLine="560" w:firstLineChars="200"/>
        <w:rPr>
          <w:rFonts w:hint="eastAsia" w:hAnsi="宋体" w:cs="宋体"/>
          <w:color w:val="auto"/>
          <w:sz w:val="28"/>
          <w:szCs w:val="28"/>
          <w:highlight w:val="none"/>
        </w:rPr>
      </w:pP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3.2.6会务接待质量标准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（1）承担各类会议的接待、服务工作；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（2）会场布置得当、会议准备周全、配合有关部门做好会场布置打印座位牌及会前各项准备工作；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（3）遵守业主方各项规章制度、热情、主动、周到、细致、文明礼貌地接待与会人员，做好签名登记、召集就位、摆放座位牌、清点人数、使用会议设备等工作；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（4）会议进行期间适时续水，动作轻、稳，按服务规范操作；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（5）负责会议室的清洁卫生工作，保持环境干净整洁，适时通风，室内空气清新；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（6）负责会议室的设备、设施的管理和维护，确保正常使用；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（7）发现参会人员遗留的物品，要及时收存保管，并向领导汇报；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（8）茶叶、茶具、消毒设备、会议设备等由业主方提供；</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（9）完成业主方交待的其他工作。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3.2.6电力安全标准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（1）热爱本职工作，始终要以认真、负责的态度完成各项电气维修、养护工作；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（2）严格执行持证上岗，严格遵守有关安全法规及操作规程制度、严禁违章操作；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（3）认真做好巡视检查工作，在巡视中要仔细观察电气设备的各种运转情况，认真、及时准确的做好工作记录，以备查验；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（4）要熟悉自己管区内的各类高、低压电气设备的情况，在日常检修中发现问题要及时处理，不留隐患，如确实处理有困难时，及时上报；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（5）每周对各类电气设备进行卫生清扫，做好整洁无尘土，保证各配电柜、箱的正常使用；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（6）能熟练掌握和运用触电急救方法；</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（7）完成维修工程主管部门交待的其他工作。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 xml:space="preserve">4.人员配置要求 </w:t>
      </w:r>
    </w:p>
    <w:tbl>
      <w:tblPr>
        <w:tblStyle w:val="8"/>
        <w:tblW w:w="4998" w:type="pct"/>
        <w:jc w:val="center"/>
        <w:tblLayout w:type="fixed"/>
        <w:tblCellMar>
          <w:top w:w="0" w:type="dxa"/>
          <w:left w:w="108" w:type="dxa"/>
          <w:bottom w:w="0" w:type="dxa"/>
          <w:right w:w="108" w:type="dxa"/>
        </w:tblCellMar>
      </w:tblPr>
      <w:tblGrid>
        <w:gridCol w:w="1311"/>
        <w:gridCol w:w="1167"/>
        <w:gridCol w:w="1913"/>
        <w:gridCol w:w="4127"/>
      </w:tblGrid>
      <w:tr>
        <w:trPr>
          <w:trHeight w:val="570" w:hRule="atLeast"/>
          <w:jc w:val="center"/>
        </w:trPr>
        <w:tc>
          <w:tcPr>
            <w:tcW w:w="76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b/>
                <w:bCs/>
                <w:color w:val="auto"/>
                <w:sz w:val="28"/>
                <w:szCs w:val="28"/>
                <w:highlight w:val="none"/>
              </w:rPr>
            </w:pPr>
            <w:r>
              <w:rPr>
                <w:rFonts w:hint="eastAsia" w:hAnsi="宋体" w:cs="宋体"/>
                <w:b/>
                <w:bCs/>
                <w:color w:val="auto"/>
                <w:sz w:val="28"/>
                <w:szCs w:val="28"/>
                <w:highlight w:val="none"/>
              </w:rPr>
              <w:t>区域</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b/>
                <w:bCs/>
                <w:color w:val="auto"/>
                <w:sz w:val="28"/>
                <w:szCs w:val="28"/>
                <w:highlight w:val="none"/>
              </w:rPr>
            </w:pPr>
            <w:r>
              <w:rPr>
                <w:rFonts w:hint="eastAsia" w:hAnsi="宋体" w:cs="宋体"/>
                <w:b/>
                <w:bCs/>
                <w:color w:val="auto"/>
                <w:sz w:val="28"/>
                <w:szCs w:val="28"/>
                <w:highlight w:val="none"/>
              </w:rPr>
              <w:t>岗位</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b/>
                <w:bCs/>
                <w:color w:val="auto"/>
                <w:sz w:val="28"/>
                <w:szCs w:val="28"/>
                <w:highlight w:val="none"/>
              </w:rPr>
            </w:pPr>
            <w:r>
              <w:rPr>
                <w:rFonts w:hint="eastAsia" w:hAnsi="宋体" w:cs="宋体"/>
                <w:b/>
                <w:bCs/>
                <w:color w:val="auto"/>
                <w:sz w:val="28"/>
                <w:szCs w:val="28"/>
                <w:highlight w:val="none"/>
              </w:rPr>
              <w:t>责任区域及服务内容</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b/>
                <w:bCs/>
                <w:color w:val="auto"/>
                <w:sz w:val="28"/>
                <w:szCs w:val="28"/>
                <w:highlight w:val="none"/>
              </w:rPr>
            </w:pPr>
            <w:r>
              <w:rPr>
                <w:rFonts w:hint="eastAsia" w:hAnsi="宋体" w:cs="宋体"/>
                <w:b/>
                <w:bCs/>
                <w:color w:val="auto"/>
                <w:sz w:val="28"/>
                <w:szCs w:val="28"/>
                <w:highlight w:val="none"/>
              </w:rPr>
              <w:t>任职要求</w:t>
            </w:r>
          </w:p>
        </w:tc>
      </w:tr>
      <w:tr>
        <w:trPr>
          <w:trHeight w:val="90" w:hRule="atLeast"/>
          <w:jc w:val="center"/>
        </w:trPr>
        <w:tc>
          <w:tcPr>
            <w:tcW w:w="769"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p>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项目部</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项目经理（1人）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负责项目全面工作，制定各项工作计划，落实业主的各项工作安排，统筹协调物业服务各项工作，定期向采购人报送物业服务情况</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身体健康无残疾。具有专科及以上学历，具备5年(含5年)以上类似项目（非住宅）物业的管理工作经验。有较高的政治思想素质和组织管理能力。</w:t>
            </w:r>
            <w:r>
              <w:rPr>
                <w:rFonts w:hint="eastAsia" w:hAnsi="宋体" w:cs="宋体"/>
                <w:b/>
                <w:color w:val="auto"/>
                <w:sz w:val="28"/>
                <w:szCs w:val="28"/>
                <w:highlight w:val="none"/>
              </w:rPr>
              <w:t>【说明：</w:t>
            </w:r>
            <w:r>
              <w:rPr>
                <w:rFonts w:hint="eastAsia" w:hAnsi="宋体" w:cs="宋体"/>
                <w:color w:val="auto"/>
                <w:sz w:val="28"/>
                <w:szCs w:val="28"/>
                <w:highlight w:val="none"/>
              </w:rPr>
              <w:t>（1）提供有效的毕业证复印件或提供该毕业证书在学信网的查询截图，并加盖供应商公章或加盖电子签章。（2）提供加盖业主单位或服务单位公章的工作经验证明材料，内容应当明确人员姓名、身份证号码、服务业主名称、对应服务时间、任职岗位、管理的物业项目类别（须非住宅类物业）等内容。若供应商拟派人员单个物业管理项目的时间不足的，则可提供多个物业管理项目且服务时间累计；若供应商拟派人员在同时段同时为2个及以上的物业管理项目提供服务的，则该时段只能计算一次服务时间。</w:t>
            </w:r>
          </w:p>
        </w:tc>
      </w:tr>
      <w:tr>
        <w:tblPrEx>
          <w:tblCellMar>
            <w:top w:w="0" w:type="dxa"/>
            <w:left w:w="108" w:type="dxa"/>
            <w:bottom w:w="0" w:type="dxa"/>
            <w:right w:w="108" w:type="dxa"/>
          </w:tblCellMar>
        </w:tblPrEx>
        <w:trPr>
          <w:trHeight w:val="508" w:hRule="atLeast"/>
          <w:jc w:val="center"/>
        </w:trPr>
        <w:tc>
          <w:tcPr>
            <w:tcW w:w="769" w:type="pct"/>
            <w:vMerge w:val="restart"/>
            <w:tcBorders>
              <w:top w:val="single" w:color="000000" w:sz="4" w:space="0"/>
              <w:left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太平寺校区</w:t>
            </w:r>
          </w:p>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校区主管（1人）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pStyle w:val="23"/>
              <w:widowControl/>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rPr>
              <w:t>负责校区物业管理工作，确保服务标准化执行</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3"/>
              <w:widowControl/>
              <w:jc w:val="left"/>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rPr>
              <w:t>大专及以上学历，形象气质佳，有相关物业管理经验，具备主动服务意识；</w:t>
            </w:r>
          </w:p>
        </w:tc>
      </w:tr>
      <w:tr>
        <w:tblPrEx>
          <w:tblCellMar>
            <w:top w:w="0" w:type="dxa"/>
            <w:left w:w="108" w:type="dxa"/>
            <w:bottom w:w="0" w:type="dxa"/>
            <w:right w:w="108" w:type="dxa"/>
          </w:tblCellMar>
        </w:tblPrEx>
        <w:trPr>
          <w:trHeight w:val="1371" w:hRule="atLeast"/>
          <w:jc w:val="center"/>
        </w:trPr>
        <w:tc>
          <w:tcPr>
            <w:tcW w:w="769" w:type="pct"/>
            <w:vMerge w:val="continue"/>
            <w:tcBorders>
              <w:left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学生器材及浴室</w:t>
            </w:r>
          </w:p>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管理员（1人）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负责学生器材室、学生浴室、大会议室管理和清洁工作。</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4"/>
              <w:rPr>
                <w:rFonts w:ascii="宋体" w:hAnsi="宋体" w:cs="宋体"/>
                <w:color w:val="auto"/>
                <w:sz w:val="28"/>
                <w:szCs w:val="28"/>
                <w:highlight w:val="none"/>
              </w:rPr>
            </w:pPr>
            <w:r>
              <w:rPr>
                <w:rFonts w:ascii="宋体" w:hAnsi="宋体" w:cs="宋体"/>
                <w:color w:val="auto"/>
                <w:sz w:val="28"/>
                <w:szCs w:val="28"/>
                <w:highlight w:val="none"/>
              </w:rPr>
              <w:t>具有学校学生</w:t>
            </w:r>
            <w:r>
              <w:rPr>
                <w:rFonts w:ascii="宋体" w:hAnsi="宋体" w:cs="宋体"/>
                <w:color w:val="auto"/>
                <w:sz w:val="28"/>
                <w:szCs w:val="28"/>
                <w:highlight w:val="none"/>
                <w:lang w:eastAsia="zh-CN"/>
              </w:rPr>
              <w:t>器材及浴室</w:t>
            </w:r>
            <w:r>
              <w:rPr>
                <w:rFonts w:ascii="宋体" w:hAnsi="宋体" w:cs="宋体"/>
                <w:color w:val="auto"/>
                <w:sz w:val="28"/>
                <w:szCs w:val="28"/>
                <w:highlight w:val="none"/>
              </w:rPr>
              <w:t>管理工作经验，身体健康，工作认真负责、吃苦耐劳，有良好的管理能力。</w:t>
            </w:r>
          </w:p>
        </w:tc>
      </w:tr>
      <w:tr>
        <w:tblPrEx>
          <w:tblCellMar>
            <w:top w:w="0" w:type="dxa"/>
            <w:left w:w="108" w:type="dxa"/>
            <w:bottom w:w="0" w:type="dxa"/>
            <w:right w:w="108" w:type="dxa"/>
          </w:tblCellMar>
        </w:tblPrEx>
        <w:trPr>
          <w:trHeight w:val="2223"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保洁员（不低于26人）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负责校区公共路面、栏杆、地沟，楼内大堂、楼层公区清洁卫生、检查、保持</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4"/>
              <w:rPr>
                <w:rFonts w:ascii="宋体" w:hAnsi="宋体" w:cs="宋体"/>
                <w:color w:val="auto"/>
                <w:sz w:val="28"/>
                <w:szCs w:val="28"/>
                <w:highlight w:val="none"/>
              </w:rPr>
            </w:pPr>
            <w:r>
              <w:rPr>
                <w:rFonts w:ascii="宋体" w:hAnsi="宋体" w:cs="宋体"/>
                <w:color w:val="auto"/>
                <w:sz w:val="28"/>
                <w:szCs w:val="28"/>
                <w:highlight w:val="none"/>
                <w:lang w:eastAsia="zh-CN"/>
              </w:rPr>
              <w:t>保洁员</w:t>
            </w:r>
            <w:r>
              <w:rPr>
                <w:rFonts w:ascii="宋体" w:hAnsi="宋体" w:cs="宋体"/>
                <w:color w:val="auto"/>
                <w:sz w:val="28"/>
                <w:szCs w:val="28"/>
                <w:highlight w:val="none"/>
              </w:rPr>
              <w:t>须身体健康，服从管理，语言文明，工作主动、热情，严禁上班时间围堆闲谈、大声喧哗、做跟工作无关的事，不定时巡视管辖区域卫生。</w:t>
            </w:r>
          </w:p>
          <w:p>
            <w:pPr>
              <w:pStyle w:val="24"/>
              <w:rPr>
                <w:rFonts w:ascii="宋体" w:hAnsi="宋体" w:cs="宋体"/>
                <w:color w:val="auto"/>
                <w:sz w:val="28"/>
                <w:szCs w:val="28"/>
                <w:highlight w:val="none"/>
                <w:lang w:eastAsia="zh-CN"/>
              </w:rPr>
            </w:pPr>
            <w:r>
              <w:rPr>
                <w:rFonts w:ascii="宋体" w:hAnsi="宋体" w:cs="宋体"/>
                <w:color w:val="auto"/>
                <w:sz w:val="28"/>
                <w:szCs w:val="28"/>
                <w:highlight w:val="none"/>
              </w:rPr>
              <w:t>【提供承诺函，格式自拟并进行电子签章；承诺健康证及有效期内的身份证复印件证明材料在中标后提供。】</w:t>
            </w:r>
            <w:r>
              <w:rPr>
                <w:rFonts w:ascii="宋体" w:hAnsi="宋体" w:cs="宋体"/>
                <w:b/>
                <w:bCs/>
                <w:color w:val="auto"/>
                <w:sz w:val="28"/>
                <w:szCs w:val="28"/>
                <w:highlight w:val="none"/>
                <w:lang w:eastAsia="zh-CN"/>
              </w:rPr>
              <w:t>法定节假日加班3人。</w:t>
            </w:r>
          </w:p>
        </w:tc>
      </w:tr>
      <w:tr>
        <w:tblPrEx>
          <w:tblCellMar>
            <w:top w:w="0" w:type="dxa"/>
            <w:left w:w="108" w:type="dxa"/>
            <w:bottom w:w="0" w:type="dxa"/>
            <w:right w:w="108" w:type="dxa"/>
          </w:tblCellMar>
        </w:tblPrEx>
        <w:trPr>
          <w:trHeight w:val="2223"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宿舍管理员和场馆管理员（不低于9人）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负责宿舍前台来访人员的登记管理、协助维护日常管理和楼道清洁工作</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4"/>
              <w:rPr>
                <w:rFonts w:ascii="宋体" w:hAnsi="宋体" w:cs="宋体"/>
                <w:color w:val="auto"/>
                <w:sz w:val="28"/>
                <w:szCs w:val="28"/>
                <w:highlight w:val="none"/>
              </w:rPr>
            </w:pPr>
            <w:r>
              <w:rPr>
                <w:rFonts w:ascii="宋体" w:hAnsi="宋体" w:cs="宋体"/>
                <w:color w:val="auto"/>
                <w:sz w:val="28"/>
                <w:szCs w:val="28"/>
                <w:highlight w:val="none"/>
              </w:rPr>
              <w:t>具有三年以上物业工作经验，身体健康，工作认真负责、吃苦耐劳，有良好的管理能力。经过急救培训，懂常规救护知识。</w:t>
            </w:r>
          </w:p>
          <w:p>
            <w:pPr>
              <w:pStyle w:val="24"/>
              <w:rPr>
                <w:rFonts w:ascii="宋体" w:hAnsi="宋体" w:cs="宋体"/>
                <w:color w:val="auto"/>
                <w:sz w:val="28"/>
                <w:szCs w:val="28"/>
                <w:highlight w:val="none"/>
              </w:rPr>
            </w:pPr>
            <w:r>
              <w:rPr>
                <w:rFonts w:ascii="宋体" w:hAnsi="宋体" w:cs="宋体"/>
                <w:color w:val="auto"/>
                <w:sz w:val="28"/>
                <w:szCs w:val="28"/>
                <w:highlight w:val="none"/>
              </w:rPr>
              <w:t>【提供承诺函，格式自拟并进行电子签章；承诺在中标后提供有效期内身份证、健康证、工作经验证明】。</w:t>
            </w:r>
          </w:p>
        </w:tc>
      </w:tr>
      <w:tr>
        <w:trPr>
          <w:trHeight w:val="1275"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场地工（不低于3人）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负责专业运动场馆的日常维护管理及搬运（12小时上班时间）</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4"/>
              <w:rPr>
                <w:rFonts w:ascii="宋体" w:hAnsi="宋体" w:cs="宋体"/>
                <w:color w:val="auto"/>
                <w:sz w:val="28"/>
                <w:szCs w:val="28"/>
                <w:highlight w:val="none"/>
              </w:rPr>
            </w:pPr>
            <w:r>
              <w:rPr>
                <w:rFonts w:ascii="宋体" w:hAnsi="宋体" w:cs="宋体"/>
                <w:color w:val="auto"/>
                <w:sz w:val="28"/>
                <w:szCs w:val="28"/>
                <w:highlight w:val="none"/>
              </w:rPr>
              <w:t>性别不限，工作认真负责、吃苦耐劳，身体健康，无残疾，遵纪守法，品行良好，思想端正。具有三年或以上</w:t>
            </w:r>
            <w:r>
              <w:rPr>
                <w:rFonts w:ascii="宋体" w:hAnsi="宋体" w:cs="宋体"/>
                <w:color w:val="auto"/>
                <w:sz w:val="28"/>
                <w:szCs w:val="28"/>
                <w:highlight w:val="none"/>
                <w:lang w:eastAsia="zh-CN"/>
              </w:rPr>
              <w:t>类似工作经验</w:t>
            </w:r>
            <w:r>
              <w:rPr>
                <w:rFonts w:ascii="宋体" w:hAnsi="宋体" w:cs="宋体"/>
                <w:color w:val="auto"/>
                <w:sz w:val="28"/>
                <w:szCs w:val="28"/>
                <w:highlight w:val="none"/>
              </w:rPr>
              <w:t>。</w:t>
            </w:r>
          </w:p>
        </w:tc>
      </w:tr>
      <w:tr>
        <w:tblPrEx>
          <w:tblCellMar>
            <w:top w:w="0" w:type="dxa"/>
            <w:left w:w="108" w:type="dxa"/>
            <w:bottom w:w="0" w:type="dxa"/>
            <w:right w:w="108" w:type="dxa"/>
          </w:tblCellMar>
        </w:tblPrEx>
        <w:trPr>
          <w:trHeight w:val="1069"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绿化养护员（2人）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负责校区公共绿地植被日常养护</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身体健康无残疾，负责办公区植物的修剪、浇水、施肥等养护工作</w:t>
            </w:r>
          </w:p>
        </w:tc>
      </w:tr>
      <w:tr>
        <w:tblPrEx>
          <w:tblCellMar>
            <w:top w:w="0" w:type="dxa"/>
            <w:left w:w="108" w:type="dxa"/>
            <w:bottom w:w="0" w:type="dxa"/>
            <w:right w:w="108" w:type="dxa"/>
          </w:tblCellMar>
        </w:tblPrEx>
        <w:trPr>
          <w:trHeight w:val="1178"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会务（2人）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负责各类会议的接待、服务工作，会议室、领导办公室等特定区域清洁卫生</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大专及以上学历，具有亲和力，形象气质佳，良好的语言沟通能力，普通话标准，具备会务工作经验（提供身份证复印件及普通话二级以上证书复印件）</w:t>
            </w:r>
          </w:p>
        </w:tc>
      </w:tr>
      <w:tr>
        <w:trPr>
          <w:trHeight w:val="1408"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高低压配电房及日常水电设施设备维修工（不低于</w:t>
            </w:r>
            <w:r>
              <w:rPr>
                <w:rFonts w:hAnsi="宋体" w:cs="宋体"/>
                <w:color w:val="auto"/>
                <w:sz w:val="28"/>
                <w:szCs w:val="28"/>
                <w:highlight w:val="none"/>
              </w:rPr>
              <w:t>6</w:t>
            </w:r>
            <w:r>
              <w:rPr>
                <w:rFonts w:hint="eastAsia" w:hAnsi="宋体" w:cs="宋体"/>
                <w:color w:val="auto"/>
                <w:sz w:val="28"/>
                <w:szCs w:val="28"/>
                <w:highlight w:val="none"/>
              </w:rPr>
              <w:t>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负责项目配电房日常巡查维护和值守及日常水电设施设备维修运行管理</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工程维护人员均具有中华人民共和国特种作业操作证（作业类别：高压电工或低压电工）；其中至少</w:t>
            </w:r>
            <w:r>
              <w:rPr>
                <w:rFonts w:hAnsi="宋体" w:cs="宋体"/>
                <w:color w:val="auto"/>
                <w:sz w:val="28"/>
                <w:szCs w:val="28"/>
                <w:highlight w:val="none"/>
              </w:rPr>
              <w:t>6</w:t>
            </w:r>
            <w:r>
              <w:rPr>
                <w:rFonts w:hint="eastAsia" w:hAnsi="宋体" w:cs="宋体"/>
                <w:color w:val="auto"/>
                <w:sz w:val="28"/>
                <w:szCs w:val="28"/>
                <w:highlight w:val="none"/>
              </w:rPr>
              <w:t>人具有中华人民共和国特种作业操作证（作业类别：高处作业）；至少</w:t>
            </w:r>
            <w:r>
              <w:rPr>
                <w:rFonts w:hAnsi="宋体" w:cs="宋体"/>
                <w:color w:val="auto"/>
                <w:sz w:val="28"/>
                <w:szCs w:val="28"/>
                <w:highlight w:val="none"/>
              </w:rPr>
              <w:t>3</w:t>
            </w:r>
            <w:r>
              <w:rPr>
                <w:rFonts w:hint="eastAsia" w:hAnsi="宋体" w:cs="宋体"/>
                <w:color w:val="auto"/>
                <w:sz w:val="28"/>
                <w:szCs w:val="28"/>
                <w:highlight w:val="none"/>
              </w:rPr>
              <w:t>人具有中华人民共和国特种设备安全管理和作业人员证（项目代号:A4或A）。【说明:投标时提供有效的身份证和有效的证书扫描件并加盖电子签章。】</w:t>
            </w:r>
            <w:r>
              <w:rPr>
                <w:rFonts w:hint="eastAsia" w:hAnsi="宋体" w:cs="宋体"/>
                <w:b/>
                <w:bCs/>
                <w:color w:val="auto"/>
                <w:sz w:val="28"/>
                <w:szCs w:val="28"/>
                <w:highlight w:val="none"/>
              </w:rPr>
              <w:t>法定节假日加班1人</w:t>
            </w:r>
          </w:p>
        </w:tc>
      </w:tr>
      <w:tr>
        <w:tblPrEx>
          <w:tblCellMar>
            <w:top w:w="0" w:type="dxa"/>
            <w:left w:w="108" w:type="dxa"/>
            <w:bottom w:w="0" w:type="dxa"/>
            <w:right w:w="108" w:type="dxa"/>
          </w:tblCellMar>
        </w:tblPrEx>
        <w:trPr>
          <w:trHeight w:val="793" w:hRule="atLeast"/>
          <w:jc w:val="center"/>
        </w:trPr>
        <w:tc>
          <w:tcPr>
            <w:tcW w:w="769" w:type="pct"/>
            <w:vMerge w:val="restart"/>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田径系(犀浦）</w:t>
            </w:r>
          </w:p>
          <w:p>
            <w:pP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校区主管（1人）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pStyle w:val="23"/>
              <w:widowControl/>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rPr>
              <w:t>负责校区物业管理工作，确保服务标准化执行</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3"/>
              <w:widowControl/>
              <w:jc w:val="left"/>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rPr>
              <w:t>大专及以上学历，形象气质佳，有相关物业管理经验，具备主动服务意识；</w:t>
            </w:r>
          </w:p>
        </w:tc>
      </w:tr>
      <w:tr>
        <w:trPr>
          <w:trHeight w:val="926" w:hRule="atLeast"/>
          <w:jc w:val="center"/>
        </w:trPr>
        <w:tc>
          <w:tcPr>
            <w:tcW w:w="769" w:type="pct"/>
            <w:vMerge w:val="continue"/>
            <w:tcBorders>
              <w:left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宿舍管理员和场馆管理员（含华阳田校）（不低于</w:t>
            </w:r>
            <w:r>
              <w:rPr>
                <w:rFonts w:hAnsi="宋体" w:cs="宋体"/>
                <w:color w:val="auto"/>
                <w:sz w:val="28"/>
                <w:szCs w:val="28"/>
                <w:highlight w:val="none"/>
              </w:rPr>
              <w:t>4</w:t>
            </w:r>
            <w:r>
              <w:rPr>
                <w:rFonts w:hint="eastAsia" w:hAnsi="宋体" w:cs="宋体"/>
                <w:color w:val="auto"/>
                <w:sz w:val="28"/>
                <w:szCs w:val="28"/>
                <w:highlight w:val="none"/>
              </w:rPr>
              <w:t>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负责宿舍前台来访人员的登记管理、协助维护日常管理和楼道清洁工作</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4"/>
              <w:rPr>
                <w:rFonts w:ascii="宋体" w:hAnsi="宋体" w:cs="宋体"/>
                <w:color w:val="auto"/>
                <w:sz w:val="28"/>
                <w:szCs w:val="28"/>
                <w:highlight w:val="none"/>
                <w:lang w:eastAsia="zh-CN"/>
              </w:rPr>
            </w:pPr>
            <w:r>
              <w:rPr>
                <w:rFonts w:ascii="宋体" w:hAnsi="宋体" w:cs="宋体"/>
                <w:color w:val="auto"/>
                <w:sz w:val="28"/>
                <w:szCs w:val="28"/>
                <w:highlight w:val="none"/>
              </w:rPr>
              <w:t>具有三年以上物业工作经验，身体健康，工作认真负责、吃苦耐劳，有良好的管理能力。经过急救培训，懂常规救护知识</w:t>
            </w:r>
            <w:r>
              <w:rPr>
                <w:rFonts w:ascii="宋体" w:hAnsi="宋体" w:cs="宋体"/>
                <w:color w:val="auto"/>
                <w:sz w:val="28"/>
                <w:szCs w:val="28"/>
                <w:highlight w:val="none"/>
                <w:lang w:eastAsia="zh-CN"/>
              </w:rPr>
              <w:t>。</w:t>
            </w:r>
          </w:p>
          <w:p>
            <w:pPr>
              <w:pStyle w:val="24"/>
              <w:rPr>
                <w:rFonts w:ascii="宋体" w:hAnsi="宋体" w:cs="宋体"/>
                <w:color w:val="auto"/>
                <w:sz w:val="28"/>
                <w:szCs w:val="28"/>
                <w:highlight w:val="none"/>
              </w:rPr>
            </w:pPr>
            <w:r>
              <w:rPr>
                <w:rFonts w:ascii="宋体" w:hAnsi="宋体" w:cs="宋体"/>
                <w:color w:val="auto"/>
                <w:sz w:val="28"/>
                <w:szCs w:val="28"/>
                <w:highlight w:val="none"/>
              </w:rPr>
              <w:t>【提供承诺函，格式自拟并进行电子签章；</w:t>
            </w:r>
            <w:r>
              <w:rPr>
                <w:rFonts w:ascii="宋体" w:hAnsi="宋体" w:cs="宋体"/>
                <w:color w:val="auto"/>
                <w:sz w:val="28"/>
                <w:szCs w:val="28"/>
                <w:highlight w:val="none"/>
                <w:lang w:eastAsia="zh-CN"/>
              </w:rPr>
              <w:t>承诺</w:t>
            </w:r>
            <w:r>
              <w:rPr>
                <w:rFonts w:ascii="宋体" w:hAnsi="宋体" w:cs="宋体"/>
                <w:color w:val="auto"/>
                <w:sz w:val="28"/>
                <w:szCs w:val="28"/>
                <w:highlight w:val="none"/>
              </w:rPr>
              <w:t>在中标后提供有效期内身份证、健康证</w:t>
            </w:r>
            <w:r>
              <w:rPr>
                <w:rFonts w:ascii="宋体" w:hAnsi="宋体" w:cs="宋体"/>
                <w:color w:val="auto"/>
                <w:sz w:val="28"/>
                <w:szCs w:val="28"/>
                <w:highlight w:val="none"/>
                <w:lang w:eastAsia="zh-CN"/>
              </w:rPr>
              <w:t>、</w:t>
            </w:r>
            <w:r>
              <w:rPr>
                <w:rFonts w:ascii="宋体" w:hAnsi="宋体" w:cs="宋体"/>
                <w:color w:val="auto"/>
                <w:sz w:val="28"/>
                <w:szCs w:val="28"/>
                <w:highlight w:val="none"/>
              </w:rPr>
              <w:t>工作经验证明】。</w:t>
            </w:r>
          </w:p>
        </w:tc>
      </w:tr>
      <w:tr>
        <w:tblPrEx>
          <w:tblCellMar>
            <w:top w:w="0" w:type="dxa"/>
            <w:left w:w="108" w:type="dxa"/>
            <w:bottom w:w="0" w:type="dxa"/>
            <w:right w:w="108" w:type="dxa"/>
          </w:tblCellMar>
        </w:tblPrEx>
        <w:trPr>
          <w:trHeight w:val="1711"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保洁员（不低于</w:t>
            </w:r>
            <w:r>
              <w:rPr>
                <w:rFonts w:hAnsi="宋体" w:cs="宋体"/>
                <w:color w:val="auto"/>
                <w:sz w:val="28"/>
                <w:szCs w:val="28"/>
                <w:highlight w:val="none"/>
              </w:rPr>
              <w:t>12</w:t>
            </w:r>
            <w:r>
              <w:rPr>
                <w:rFonts w:hint="eastAsia" w:hAnsi="宋体" w:cs="宋体"/>
                <w:color w:val="auto"/>
                <w:sz w:val="28"/>
                <w:szCs w:val="28"/>
                <w:highlight w:val="none"/>
              </w:rPr>
              <w:t>人含接待站）</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负责校区公共路面、栏杆、地沟，楼内大堂、楼层公区清洁卫生、检查、保持</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4"/>
              <w:rPr>
                <w:rFonts w:ascii="宋体" w:hAnsi="宋体" w:cs="宋体"/>
                <w:color w:val="auto"/>
                <w:sz w:val="28"/>
                <w:szCs w:val="28"/>
                <w:highlight w:val="none"/>
              </w:rPr>
            </w:pPr>
            <w:r>
              <w:rPr>
                <w:rFonts w:ascii="宋体" w:hAnsi="宋体" w:cs="宋体"/>
                <w:color w:val="auto"/>
                <w:sz w:val="28"/>
                <w:szCs w:val="28"/>
                <w:highlight w:val="none"/>
                <w:lang w:eastAsia="zh-CN"/>
              </w:rPr>
              <w:t>保洁员</w:t>
            </w:r>
            <w:r>
              <w:rPr>
                <w:rFonts w:ascii="宋体" w:hAnsi="宋体" w:cs="宋体"/>
                <w:color w:val="auto"/>
                <w:sz w:val="28"/>
                <w:szCs w:val="28"/>
                <w:highlight w:val="none"/>
              </w:rPr>
              <w:t>须身体健康，服从管理，语言文明，工作主动、热情，严禁上班时间围堆闲谈、大声喧哗、做跟工作无关的事，不定时巡视管辖区域卫生。性别不限。</w:t>
            </w:r>
          </w:p>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【提供承诺函，格式自拟并进行电子签章；承诺在中标后提供工作经验证明、健康证及有效期内的身份证复印件证明材料。】</w:t>
            </w:r>
          </w:p>
        </w:tc>
      </w:tr>
      <w:tr>
        <w:tblPrEx>
          <w:tblCellMar>
            <w:top w:w="0" w:type="dxa"/>
            <w:left w:w="108" w:type="dxa"/>
            <w:bottom w:w="0" w:type="dxa"/>
            <w:right w:w="108" w:type="dxa"/>
          </w:tblCellMar>
        </w:tblPrEx>
        <w:trPr>
          <w:trHeight w:val="1325"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绿化养护员（不低于</w:t>
            </w:r>
            <w:r>
              <w:rPr>
                <w:rFonts w:hAnsi="宋体" w:cs="宋体"/>
                <w:color w:val="auto"/>
                <w:sz w:val="28"/>
                <w:szCs w:val="28"/>
                <w:highlight w:val="none"/>
              </w:rPr>
              <w:t>2</w:t>
            </w:r>
            <w:r>
              <w:rPr>
                <w:rFonts w:hint="eastAsia" w:hAnsi="宋体" w:cs="宋体"/>
                <w:color w:val="auto"/>
                <w:sz w:val="28"/>
                <w:szCs w:val="28"/>
                <w:highlight w:val="none"/>
              </w:rPr>
              <w:t>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负责校区公共绿地植被日常养护</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身体健康无残疾，负责办公区植物的修剪、浇水、施肥等养护工作。</w:t>
            </w:r>
          </w:p>
        </w:tc>
      </w:tr>
      <w:tr>
        <w:tblPrEx>
          <w:tblCellMar>
            <w:top w:w="0" w:type="dxa"/>
            <w:left w:w="108" w:type="dxa"/>
            <w:bottom w:w="0" w:type="dxa"/>
            <w:right w:w="108" w:type="dxa"/>
          </w:tblCellMar>
        </w:tblPrEx>
        <w:trPr>
          <w:trHeight w:val="1325"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pStyle w:val="5"/>
              <w:spacing w:after="0"/>
              <w:jc w:val="center"/>
              <w:rPr>
                <w:rFonts w:hint="eastAsia" w:hAnsi="宋体" w:cs="宋体"/>
                <w:color w:val="auto"/>
                <w:sz w:val="28"/>
                <w:szCs w:val="28"/>
                <w:highlight w:val="none"/>
              </w:rPr>
            </w:pPr>
            <w:r>
              <w:rPr>
                <w:rFonts w:hint="eastAsia" w:hAnsi="宋体" w:cs="宋体"/>
                <w:color w:val="auto"/>
                <w:sz w:val="28"/>
                <w:szCs w:val="28"/>
                <w:highlight w:val="none"/>
              </w:rPr>
              <w:t>高低压配电房及日常水电设施设备维修工（1人）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负责项目配电房日常巡查维护和值守及日常水电设施设备维修工管理</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工程维护人员均具有中华人民共和国特种作业操作证（作业类别：高压电工或低压电工）；其中至少1人具有中华人民共和国特种作业操作证（作业类别：高处作业）；和具有中华人民共和国特种设备安全管理和作业人员证（项目代号:A4或A）。【说明:投标时提供有效的身份证和有效的证书扫描件并加盖电子签章。】</w:t>
            </w:r>
          </w:p>
        </w:tc>
      </w:tr>
      <w:tr>
        <w:tblPrEx>
          <w:tblCellMar>
            <w:top w:w="0" w:type="dxa"/>
            <w:left w:w="108" w:type="dxa"/>
            <w:bottom w:w="0" w:type="dxa"/>
            <w:right w:w="108" w:type="dxa"/>
          </w:tblCellMar>
        </w:tblPrEx>
        <w:trPr>
          <w:trHeight w:val="90" w:hRule="atLeast"/>
          <w:jc w:val="center"/>
        </w:trPr>
        <w:tc>
          <w:tcPr>
            <w:tcW w:w="769" w:type="pct"/>
            <w:vMerge w:val="restart"/>
            <w:tcBorders>
              <w:top w:val="single" w:color="000000" w:sz="4" w:space="0"/>
              <w:left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羽毛球训练基地（双流）</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校区主管（1人）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pStyle w:val="23"/>
              <w:widowControl/>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rPr>
              <w:t>负责校区物业管理工作，确保服务标准化执行</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3"/>
              <w:widowControl/>
              <w:jc w:val="left"/>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rPr>
              <w:t>大专及以上学历，形象气质佳，有相关物业管理经验，具备主动服务意识；</w:t>
            </w:r>
          </w:p>
        </w:tc>
      </w:tr>
      <w:tr>
        <w:trPr>
          <w:trHeight w:val="1785" w:hRule="atLeast"/>
          <w:jc w:val="center"/>
        </w:trPr>
        <w:tc>
          <w:tcPr>
            <w:tcW w:w="769" w:type="pct"/>
            <w:vMerge w:val="continue"/>
            <w:tcBorders>
              <w:left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宿舍管理员和前台（不低于</w:t>
            </w:r>
            <w:r>
              <w:rPr>
                <w:rFonts w:hAnsi="宋体" w:cs="宋体"/>
                <w:color w:val="auto"/>
                <w:sz w:val="28"/>
                <w:szCs w:val="28"/>
                <w:highlight w:val="none"/>
              </w:rPr>
              <w:t>3</w:t>
            </w:r>
            <w:r>
              <w:rPr>
                <w:rFonts w:hint="eastAsia" w:hAnsi="宋体" w:cs="宋体"/>
                <w:color w:val="auto"/>
                <w:sz w:val="28"/>
                <w:szCs w:val="28"/>
                <w:highlight w:val="none"/>
              </w:rPr>
              <w:t>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负责宿舍前台来访人员的登记管理、协助维护日常管理和楼道清洁工作。</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3"/>
              <w:widowControl/>
              <w:jc w:val="left"/>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rPr>
              <w:t>高中及以上学历，形象气质佳，有相关物业管理经验，具备主动服务意识；（单独提供承诺函，承诺函格式自拟）</w:t>
            </w:r>
          </w:p>
        </w:tc>
      </w:tr>
      <w:tr>
        <w:tblPrEx>
          <w:tblCellMar>
            <w:top w:w="0" w:type="dxa"/>
            <w:left w:w="108" w:type="dxa"/>
            <w:bottom w:w="0" w:type="dxa"/>
            <w:right w:w="108" w:type="dxa"/>
          </w:tblCellMar>
        </w:tblPrEx>
        <w:trPr>
          <w:trHeight w:val="1610"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保洁员及场馆人员（不低于</w:t>
            </w:r>
            <w:r>
              <w:rPr>
                <w:rFonts w:hAnsi="宋体" w:cs="宋体"/>
                <w:color w:val="auto"/>
                <w:sz w:val="28"/>
                <w:szCs w:val="28"/>
                <w:highlight w:val="none"/>
              </w:rPr>
              <w:t>11</w:t>
            </w:r>
            <w:r>
              <w:rPr>
                <w:rFonts w:hint="eastAsia" w:hAnsi="宋体" w:cs="宋体"/>
                <w:color w:val="auto"/>
                <w:sz w:val="28"/>
                <w:szCs w:val="28"/>
                <w:highlight w:val="none"/>
              </w:rPr>
              <w:t>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负责校区公共路面、栏杆、地沟，楼内大堂、楼层公区清洁卫生、检查、搬运等相关工作</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4"/>
              <w:rPr>
                <w:rFonts w:ascii="宋体" w:hAnsi="宋体" w:cs="宋体"/>
                <w:color w:val="auto"/>
                <w:sz w:val="28"/>
                <w:szCs w:val="28"/>
                <w:highlight w:val="none"/>
                <w:lang w:eastAsia="zh-CN"/>
              </w:rPr>
            </w:pPr>
            <w:r>
              <w:rPr>
                <w:rFonts w:ascii="宋体" w:hAnsi="宋体" w:cs="宋体"/>
                <w:color w:val="auto"/>
                <w:sz w:val="28"/>
                <w:szCs w:val="28"/>
                <w:highlight w:val="none"/>
                <w:lang w:eastAsia="zh-CN"/>
              </w:rPr>
              <w:t>保洁员</w:t>
            </w:r>
            <w:r>
              <w:rPr>
                <w:rFonts w:ascii="宋体" w:hAnsi="宋体" w:cs="宋体"/>
                <w:color w:val="auto"/>
                <w:sz w:val="28"/>
                <w:szCs w:val="28"/>
                <w:highlight w:val="none"/>
              </w:rPr>
              <w:t>须身体健康，服从管理，语言文明，工作主动、热情，严禁上班时间围堆闲谈、大声喧哗、做跟工作无关的事，不定时巡视管辖区域卫生。性别不限</w:t>
            </w:r>
            <w:r>
              <w:rPr>
                <w:rFonts w:ascii="宋体" w:hAnsi="宋体" w:cs="宋体"/>
                <w:color w:val="auto"/>
                <w:sz w:val="28"/>
                <w:szCs w:val="28"/>
                <w:highlight w:val="none"/>
                <w:lang w:eastAsia="zh-CN"/>
              </w:rPr>
              <w:t>。</w:t>
            </w:r>
          </w:p>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【单独提供承诺函，格式自拟并进行电子签章；承诺中标后提供工作经验证明、健康证及有效期内的身份证复印件证明材料。】</w:t>
            </w:r>
          </w:p>
        </w:tc>
      </w:tr>
      <w:tr>
        <w:tblPrEx>
          <w:tblCellMar>
            <w:top w:w="0" w:type="dxa"/>
            <w:left w:w="108" w:type="dxa"/>
            <w:bottom w:w="0" w:type="dxa"/>
            <w:right w:w="108" w:type="dxa"/>
          </w:tblCellMar>
        </w:tblPrEx>
        <w:trPr>
          <w:trHeight w:val="1061"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绿化养护员（不低于2人）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负责校区公共绿地植被日常养护</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身体健康无残疾，负责办公区植物的修剪、浇水、施肥等养护工作。</w:t>
            </w:r>
          </w:p>
        </w:tc>
      </w:tr>
      <w:tr>
        <w:tblPrEx>
          <w:tblCellMar>
            <w:top w:w="0" w:type="dxa"/>
            <w:left w:w="108" w:type="dxa"/>
            <w:bottom w:w="0" w:type="dxa"/>
            <w:right w:w="108" w:type="dxa"/>
          </w:tblCellMar>
        </w:tblPrEx>
        <w:trPr>
          <w:trHeight w:val="1440"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高低压配电房及日常水电设施设备维修工（2人）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Ansi="宋体" w:cs="宋体"/>
                <w:color w:val="auto"/>
                <w:sz w:val="28"/>
                <w:szCs w:val="28"/>
                <w:highlight w:val="none"/>
              </w:rPr>
            </w:pPr>
            <w:r>
              <w:rPr>
                <w:rFonts w:hint="eastAsia" w:hAnsi="宋体" w:cs="宋体"/>
                <w:color w:val="auto"/>
                <w:sz w:val="28"/>
                <w:szCs w:val="28"/>
                <w:highlight w:val="none"/>
              </w:rPr>
              <w:t>负责项目配电房日常巡查维护和值守及日常水电设施设备维修管理</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工程维护人员均具有中华人民共和国特种作业操作证（作业类别：高压电工或低压电工）；其中至少1人具有中华人民共和国特种作业操作证（作业类别：高处作业）；至少1人具有中华人民共和国特种设备安全管理和作业人员证（项目代号:A4或A）。【说明:投标时提供有效的身份证和有效的证书扫描件并加盖电子签章。】</w:t>
            </w:r>
          </w:p>
        </w:tc>
      </w:tr>
      <w:tr>
        <w:tblPrEx>
          <w:tblCellMar>
            <w:top w:w="0" w:type="dxa"/>
            <w:left w:w="108" w:type="dxa"/>
            <w:bottom w:w="0" w:type="dxa"/>
            <w:right w:w="108" w:type="dxa"/>
          </w:tblCellMar>
        </w:tblPrEx>
        <w:trPr>
          <w:trHeight w:val="616" w:hRule="atLeast"/>
          <w:jc w:val="center"/>
        </w:trPr>
        <w:tc>
          <w:tcPr>
            <w:tcW w:w="769" w:type="pct"/>
            <w:vMerge w:val="continue"/>
            <w:tcBorders>
              <w:left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弱电管理员（3人）</w:t>
            </w:r>
          </w:p>
        </w:tc>
        <w:tc>
          <w:tcPr>
            <w:tcW w:w="1123"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负责项目弱电运行管理</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工程维护人员均具有中华人民共和国特种作业操作证（作业类别：低压电工）。【说明:投标时提供有效的身份证和有效的证书扫描件并加盖电子签章。】</w:t>
            </w:r>
          </w:p>
        </w:tc>
      </w:tr>
      <w:tr>
        <w:tblPrEx>
          <w:tblCellMar>
            <w:top w:w="0" w:type="dxa"/>
            <w:left w:w="108" w:type="dxa"/>
            <w:bottom w:w="0" w:type="dxa"/>
            <w:right w:w="108" w:type="dxa"/>
          </w:tblCellMar>
        </w:tblPrEx>
        <w:trPr>
          <w:trHeight w:val="1435" w:hRule="atLeast"/>
          <w:jc w:val="center"/>
        </w:trPr>
        <w:tc>
          <w:tcPr>
            <w:tcW w:w="769" w:type="pct"/>
            <w:vMerge w:val="continue"/>
            <w:tcBorders>
              <w:left w:val="single" w:color="000000" w:sz="4" w:space="0"/>
              <w:bottom w:val="single" w:color="auto"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设备运行员（4人）</w:t>
            </w:r>
          </w:p>
        </w:tc>
        <w:tc>
          <w:tcPr>
            <w:tcW w:w="1123" w:type="pct"/>
            <w:tcBorders>
              <w:top w:val="single" w:color="000000" w:sz="4" w:space="0"/>
              <w:left w:val="single" w:color="000000" w:sz="4" w:space="0"/>
              <w:bottom w:val="single" w:color="auto"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负责项目锅炉运行及日常设施设备巡查、基础水电日常维护及维修</w:t>
            </w:r>
          </w:p>
        </w:tc>
        <w:tc>
          <w:tcPr>
            <w:tcW w:w="2421" w:type="pct"/>
            <w:tcBorders>
              <w:top w:val="single" w:color="000000" w:sz="4" w:space="0"/>
              <w:left w:val="single" w:color="000000" w:sz="4" w:space="0"/>
              <w:bottom w:val="single" w:color="auto" w:sz="4" w:space="0"/>
              <w:right w:val="single" w:color="000000" w:sz="4" w:space="0"/>
            </w:tcBorders>
            <w:noWrap w:val="0"/>
            <w:vAlign w:val="center"/>
          </w:tcPr>
          <w:p>
            <w:pPr>
              <w:pStyle w:val="4"/>
              <w:rPr>
                <w:rFonts w:hint="eastAsia" w:ascii="宋体" w:hAnsi="宋体" w:cs="宋体"/>
                <w:color w:val="auto"/>
                <w:sz w:val="28"/>
                <w:szCs w:val="28"/>
                <w:highlight w:val="none"/>
              </w:rPr>
            </w:pPr>
            <w:r>
              <w:rPr>
                <w:rFonts w:hint="eastAsia" w:ascii="宋体" w:hAnsi="宋体" w:cs="宋体"/>
                <w:color w:val="auto"/>
                <w:sz w:val="28"/>
                <w:szCs w:val="28"/>
                <w:highlight w:val="none"/>
              </w:rPr>
              <w:t>具有中华人民共和国特种作业操作证（作业类别：锅炉）</w:t>
            </w:r>
          </w:p>
        </w:tc>
      </w:tr>
      <w:tr>
        <w:tblPrEx>
          <w:tblCellMar>
            <w:top w:w="0" w:type="dxa"/>
            <w:left w:w="108" w:type="dxa"/>
            <w:bottom w:w="0" w:type="dxa"/>
            <w:right w:w="108" w:type="dxa"/>
          </w:tblCellMar>
        </w:tblPrEx>
        <w:trPr>
          <w:trHeight w:val="886" w:hRule="atLeast"/>
          <w:jc w:val="center"/>
        </w:trPr>
        <w:tc>
          <w:tcPr>
            <w:tcW w:w="769"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华西坝校区</w:t>
            </w:r>
          </w:p>
        </w:tc>
        <w:tc>
          <w:tcPr>
            <w:tcW w:w="68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保洁员（不低于5人）</w:t>
            </w:r>
          </w:p>
        </w:tc>
        <w:tc>
          <w:tcPr>
            <w:tcW w:w="1123"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rFonts w:hAnsi="宋体" w:cs="宋体"/>
                <w:color w:val="auto"/>
                <w:sz w:val="28"/>
                <w:szCs w:val="28"/>
                <w:highlight w:val="none"/>
              </w:rPr>
            </w:pPr>
            <w:r>
              <w:rPr>
                <w:rFonts w:hint="eastAsia" w:hAnsi="宋体" w:cs="宋体"/>
                <w:color w:val="auto"/>
                <w:sz w:val="28"/>
                <w:szCs w:val="28"/>
                <w:highlight w:val="none"/>
              </w:rPr>
              <w:t>负责11号院篮排球馆卫生保洁、检查、搬运等相关工作</w:t>
            </w:r>
          </w:p>
        </w:tc>
        <w:tc>
          <w:tcPr>
            <w:tcW w:w="2421" w:type="pct"/>
            <w:tcBorders>
              <w:top w:val="single" w:color="auto" w:sz="4" w:space="0"/>
              <w:left w:val="single" w:color="auto" w:sz="4" w:space="0"/>
              <w:bottom w:val="single" w:color="auto" w:sz="4" w:space="0"/>
              <w:right w:val="single" w:color="auto" w:sz="4" w:space="0"/>
            </w:tcBorders>
            <w:noWrap w:val="0"/>
            <w:vAlign w:val="center"/>
          </w:tcPr>
          <w:p>
            <w:pPr>
              <w:pStyle w:val="24"/>
              <w:rPr>
                <w:rFonts w:ascii="宋体" w:hAnsi="宋体" w:cs="宋体"/>
                <w:color w:val="auto"/>
                <w:sz w:val="28"/>
                <w:szCs w:val="28"/>
                <w:highlight w:val="none"/>
              </w:rPr>
            </w:pPr>
            <w:r>
              <w:rPr>
                <w:rFonts w:ascii="宋体" w:hAnsi="宋体" w:cs="宋体"/>
                <w:color w:val="auto"/>
                <w:sz w:val="28"/>
                <w:szCs w:val="28"/>
                <w:highlight w:val="none"/>
                <w:lang w:eastAsia="zh-CN"/>
              </w:rPr>
              <w:t>保洁员</w:t>
            </w:r>
            <w:r>
              <w:rPr>
                <w:rFonts w:ascii="宋体" w:hAnsi="宋体" w:cs="宋体"/>
                <w:color w:val="auto"/>
                <w:sz w:val="28"/>
                <w:szCs w:val="28"/>
                <w:highlight w:val="none"/>
              </w:rPr>
              <w:t>须身体健康，服从管理，语言文明，工作主动、热情，严禁上班时间围堆闲谈、大声喧哗、做跟工作无关的事，不定时巡视管辖区域卫生。性别不限。</w:t>
            </w:r>
          </w:p>
          <w:p>
            <w:pPr>
              <w:pStyle w:val="24"/>
              <w:rPr>
                <w:rFonts w:ascii="宋体" w:hAnsi="宋体" w:cs="宋体"/>
                <w:color w:val="auto"/>
                <w:sz w:val="28"/>
                <w:szCs w:val="28"/>
                <w:highlight w:val="none"/>
              </w:rPr>
            </w:pPr>
          </w:p>
          <w:p>
            <w:pPr>
              <w:widowControl/>
              <w:jc w:val="left"/>
              <w:textAlignment w:val="center"/>
              <w:rPr>
                <w:rFonts w:hint="eastAsia" w:hAnsi="宋体" w:cs="宋体"/>
                <w:color w:val="auto"/>
                <w:kern w:val="2"/>
                <w:sz w:val="28"/>
                <w:szCs w:val="28"/>
                <w:highlight w:val="none"/>
              </w:rPr>
            </w:pPr>
            <w:r>
              <w:rPr>
                <w:rFonts w:hint="eastAsia" w:hAnsi="宋体" w:cs="宋体"/>
                <w:color w:val="auto"/>
                <w:sz w:val="28"/>
                <w:szCs w:val="28"/>
                <w:highlight w:val="none"/>
              </w:rPr>
              <w:t>【提供承诺函，格式自拟并进行电子签章；承诺在中标后提供作经验证明、健康证及有效期内的身份证复印件证明材料。】</w:t>
            </w:r>
          </w:p>
        </w:tc>
      </w:tr>
      <w:tr>
        <w:tblPrEx>
          <w:tblCellMar>
            <w:top w:w="0" w:type="dxa"/>
            <w:left w:w="108" w:type="dxa"/>
            <w:bottom w:w="0" w:type="dxa"/>
            <w:right w:w="108" w:type="dxa"/>
          </w:tblCellMar>
        </w:tblPrEx>
        <w:trPr>
          <w:trHeight w:val="600" w:hRule="atLeast"/>
          <w:jc w:val="center"/>
        </w:trPr>
        <w:tc>
          <w:tcPr>
            <w:tcW w:w="769" w:type="pct"/>
            <w:vMerge w:val="continue"/>
            <w:tcBorders>
              <w:top w:val="single" w:color="auto" w:sz="4" w:space="0"/>
              <w:left w:val="single" w:color="auto"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auto"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接待保洁及车场指引（不低于4人）</w:t>
            </w:r>
          </w:p>
        </w:tc>
        <w:tc>
          <w:tcPr>
            <w:tcW w:w="1123" w:type="pct"/>
            <w:tcBorders>
              <w:top w:val="single" w:color="auto"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负责接待活动保洁和安排车辆有序停放</w:t>
            </w:r>
          </w:p>
        </w:tc>
        <w:tc>
          <w:tcPr>
            <w:tcW w:w="2421" w:type="pct"/>
            <w:tcBorders>
              <w:top w:val="single" w:color="auto" w:sz="4" w:space="0"/>
              <w:left w:val="single" w:color="000000" w:sz="4" w:space="0"/>
              <w:bottom w:val="single" w:color="000000" w:sz="4" w:space="0"/>
              <w:right w:val="single" w:color="000000" w:sz="4" w:space="0"/>
            </w:tcBorders>
            <w:noWrap w:val="0"/>
            <w:vAlign w:val="center"/>
          </w:tcPr>
          <w:p>
            <w:pPr>
              <w:jc w:val="left"/>
              <w:rPr>
                <w:rFonts w:hint="eastAsia" w:hAnsi="宋体" w:cs="宋体"/>
                <w:color w:val="auto"/>
                <w:sz w:val="28"/>
                <w:szCs w:val="28"/>
                <w:highlight w:val="none"/>
              </w:rPr>
            </w:pPr>
            <w:r>
              <w:rPr>
                <w:rFonts w:hint="eastAsia" w:hAnsi="宋体" w:cs="宋体"/>
                <w:color w:val="auto"/>
                <w:sz w:val="28"/>
                <w:szCs w:val="28"/>
                <w:highlight w:val="none"/>
              </w:rPr>
              <w:t>形象气质佳，有相关物业管理经验，具备主动服务意识；</w:t>
            </w:r>
          </w:p>
        </w:tc>
      </w:tr>
      <w:tr>
        <w:trPr>
          <w:trHeight w:val="2100" w:hRule="atLeast"/>
          <w:jc w:val="center"/>
        </w:trPr>
        <w:tc>
          <w:tcPr>
            <w:tcW w:w="769" w:type="pct"/>
            <w:vMerge w:val="continue"/>
            <w:tcBorders>
              <w:left w:val="single" w:color="auto" w:sz="4" w:space="0"/>
              <w:bottom w:val="single" w:color="auto" w:sz="4" w:space="0"/>
              <w:right w:val="single" w:color="000000" w:sz="4" w:space="0"/>
            </w:tcBorders>
            <w:noWrap w:val="0"/>
            <w:vAlign w:val="center"/>
          </w:tcPr>
          <w:p>
            <w:pPr>
              <w:jc w:val="center"/>
              <w:rPr>
                <w:rFonts w:hint="eastAsia" w:hAnsi="宋体" w:cs="宋体"/>
                <w:color w:val="auto"/>
                <w:sz w:val="28"/>
                <w:szCs w:val="28"/>
                <w:highlight w:val="none"/>
              </w:rPr>
            </w:pPr>
          </w:p>
        </w:tc>
        <w:tc>
          <w:tcPr>
            <w:tcW w:w="685" w:type="pct"/>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高低压配电房及日常水电设施设备维修工（</w:t>
            </w:r>
            <w:r>
              <w:rPr>
                <w:rFonts w:hAnsi="宋体" w:cs="宋体"/>
                <w:color w:val="auto"/>
                <w:sz w:val="28"/>
                <w:szCs w:val="28"/>
                <w:highlight w:val="none"/>
              </w:rPr>
              <w:t>2</w:t>
            </w:r>
            <w:r>
              <w:rPr>
                <w:rFonts w:hint="eastAsia" w:hAnsi="宋体" w:cs="宋体"/>
                <w:color w:val="auto"/>
                <w:sz w:val="28"/>
                <w:szCs w:val="28"/>
                <w:highlight w:val="none"/>
              </w:rPr>
              <w:t>人）</w:t>
            </w:r>
          </w:p>
        </w:tc>
        <w:tc>
          <w:tcPr>
            <w:tcW w:w="1123" w:type="pct"/>
            <w:tcBorders>
              <w:top w:val="single" w:color="000000" w:sz="4" w:space="0"/>
              <w:left w:val="single" w:color="000000" w:sz="4" w:space="0"/>
              <w:bottom w:val="single" w:color="auto"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负责项目配电房日常巡查维护和值守及日常水电设施设备维修工管理</w:t>
            </w:r>
          </w:p>
        </w:tc>
        <w:tc>
          <w:tcPr>
            <w:tcW w:w="2421"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应具备有效的中华人民共和国特种作业操作证，准操项目：具备有效的高、低压电工作业证的同时，应具备有效的高处作业操作证（需提供相关证书）</w:t>
            </w:r>
          </w:p>
        </w:tc>
      </w:tr>
      <w:tr>
        <w:tblPrEx>
          <w:tblCellMar>
            <w:top w:w="0" w:type="dxa"/>
            <w:left w:w="108" w:type="dxa"/>
            <w:bottom w:w="0" w:type="dxa"/>
            <w:right w:w="108" w:type="dxa"/>
          </w:tblCellMar>
        </w:tblPrEx>
        <w:trPr>
          <w:trHeight w:val="569" w:hRule="atLeast"/>
          <w:jc w:val="center"/>
        </w:trPr>
        <w:tc>
          <w:tcPr>
            <w:tcW w:w="769"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hAnsi="宋体" w:cs="宋体"/>
                <w:color w:val="auto"/>
                <w:sz w:val="28"/>
                <w:szCs w:val="28"/>
                <w:highlight w:val="none"/>
              </w:rPr>
            </w:pPr>
            <w:r>
              <w:rPr>
                <w:rFonts w:hint="eastAsia" w:hAnsi="宋体" w:cs="宋体"/>
                <w:color w:val="auto"/>
                <w:sz w:val="28"/>
                <w:szCs w:val="28"/>
                <w:highlight w:val="none"/>
              </w:rPr>
              <w:t>合计</w:t>
            </w:r>
          </w:p>
        </w:tc>
        <w:tc>
          <w:tcPr>
            <w:tcW w:w="685" w:type="pc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Ansi="宋体" w:cs="宋体"/>
                <w:color w:val="auto"/>
                <w:sz w:val="28"/>
                <w:szCs w:val="28"/>
                <w:highlight w:val="none"/>
              </w:rPr>
            </w:pPr>
            <w:r>
              <w:rPr>
                <w:rFonts w:hint="eastAsia" w:hAnsi="宋体" w:cs="宋体"/>
                <w:color w:val="auto"/>
                <w:sz w:val="28"/>
                <w:szCs w:val="28"/>
                <w:highlight w:val="none"/>
              </w:rPr>
              <w:t>不低于</w:t>
            </w:r>
            <w:r>
              <w:rPr>
                <w:rFonts w:hAnsi="宋体" w:cs="宋体"/>
                <w:color w:val="auto"/>
                <w:sz w:val="28"/>
                <w:szCs w:val="28"/>
                <w:highlight w:val="none"/>
              </w:rPr>
              <w:t>108</w:t>
            </w:r>
          </w:p>
        </w:tc>
        <w:tc>
          <w:tcPr>
            <w:tcW w:w="1123" w:type="pct"/>
            <w:tcBorders>
              <w:top w:val="single" w:color="auto" w:sz="4" w:space="0"/>
              <w:left w:val="single" w:color="auto" w:sz="4" w:space="0"/>
              <w:bottom w:val="single" w:color="auto" w:sz="4" w:space="0"/>
              <w:right w:val="single" w:color="auto" w:sz="4" w:space="0"/>
            </w:tcBorders>
            <w:noWrap w:val="0"/>
            <w:vAlign w:val="center"/>
          </w:tcPr>
          <w:p>
            <w:pPr>
              <w:widowControl/>
              <w:textAlignment w:val="center"/>
              <w:rPr>
                <w:rFonts w:hint="eastAsia" w:hAnsi="宋体" w:cs="宋体"/>
                <w:color w:val="auto"/>
                <w:sz w:val="28"/>
                <w:szCs w:val="28"/>
                <w:highlight w:val="none"/>
              </w:rPr>
            </w:pPr>
          </w:p>
        </w:tc>
        <w:tc>
          <w:tcPr>
            <w:tcW w:w="2421" w:type="pct"/>
            <w:tcBorders>
              <w:top w:val="single" w:color="000000" w:sz="4" w:space="0"/>
              <w:left w:val="single" w:color="auto"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p>
        </w:tc>
      </w:tr>
    </w:tbl>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注：1.该物业服务项目人员配置总数不得低于</w:t>
      </w:r>
      <w:r>
        <w:rPr>
          <w:rFonts w:hAnsi="宋体" w:cs="宋体"/>
          <w:color w:val="auto"/>
          <w:sz w:val="28"/>
          <w:szCs w:val="28"/>
          <w:highlight w:val="none"/>
        </w:rPr>
        <w:t>108</w:t>
      </w:r>
      <w:r>
        <w:rPr>
          <w:rFonts w:hint="eastAsia" w:hAnsi="宋体" w:cs="宋体"/>
          <w:color w:val="auto"/>
          <w:sz w:val="28"/>
          <w:szCs w:val="28"/>
          <w:highlight w:val="none"/>
        </w:rPr>
        <w:t>人（太平寺校区物业人数较24年：保洁减少4人，绿化减少1人，电工增加4人，宿管增加9人，整体太平寺校区物业人数增加8人；华西坝校区电工增加1人，其他无变化），华西坝增加</w:t>
      </w:r>
      <w:r>
        <w:rPr>
          <w:rFonts w:hAnsi="宋体" w:cs="宋体"/>
          <w:color w:val="auto"/>
          <w:sz w:val="28"/>
          <w:szCs w:val="28"/>
          <w:highlight w:val="none"/>
        </w:rPr>
        <w:t>1</w:t>
      </w:r>
      <w:r>
        <w:rPr>
          <w:rFonts w:hint="eastAsia" w:hAnsi="宋体" w:cs="宋体"/>
          <w:color w:val="auto"/>
          <w:sz w:val="28"/>
          <w:szCs w:val="28"/>
          <w:highlight w:val="none"/>
        </w:rPr>
        <w:t>人，可根据业主方工作实际进行增加，除保证日常物业服务项目正常运转之外，还需达到该项目考核标准，保质保量完成。</w:t>
      </w:r>
    </w:p>
    <w:p>
      <w:pPr>
        <w:numPr>
          <w:ilvl w:val="0"/>
          <w:numId w:val="3"/>
        </w:num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物业需求人员年龄要求：中华人民共和国法定用工年龄。</w:t>
      </w:r>
    </w:p>
    <w:p>
      <w:pPr>
        <w:spacing w:line="560" w:lineRule="exact"/>
        <w:outlineLvl w:val="1"/>
        <w:rPr>
          <w:rFonts w:hint="eastAsia" w:hAnsi="宋体" w:cs="宋体"/>
          <w:color w:val="auto"/>
          <w:sz w:val="28"/>
          <w:szCs w:val="28"/>
          <w:highlight w:val="none"/>
        </w:rPr>
      </w:pPr>
      <w:r>
        <w:rPr>
          <w:rFonts w:hint="eastAsia" w:hAnsi="宋体" w:cs="宋体"/>
          <w:b/>
          <w:bCs/>
          <w:color w:val="auto"/>
          <w:sz w:val="28"/>
          <w:szCs w:val="28"/>
          <w:highlight w:val="none"/>
        </w:rPr>
        <w:t>（二）四川省老年人体育活动中心物业管理服务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1.服务范围：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1.1面积：18700平方米，其中地下室建筑面积5015平方米，地下机动车库3740平方米，地上建筑面积约13650平方米；建筑项目配套设施建筑面积约160平方米。</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1.2范围：建筑物1幢，建筑结构为框架结构；7层电梯3部；供配电系统；弱电系统；给排水系统；消防系统；车场道闸系统。包括接待大厅、保龄球馆、沙壶球、台球、健身房、棋牌馆、乒乓球馆、太极拳、太极剑舞蹈房、门球馆、羽毛球馆、网球馆等体育场地所属的公共区域以及配套设施设备房及办公用房、卫生间淋浴房等管理服务区域。</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2.服务内容：</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根据《四川省老年人体育活动中心管理规定》履行相应义务，提供清洁卫生服务、安保服务、客服接待服务、绿化维护服务、设备设施管理与维护保养服务以及甲方因工作开展需要临时安排的相关服务支持。服务内容主要包括但不限于：①委托管理区域内日常清洁工作；②委托管理区域内会议服务工作；③委托管理区域内公共绿化服务；④委托管理区域内工程系统维护管理；⑤委托管理区域内秩序维护管理；⑥委托管理区域内建筑物承接查验及资产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3.服务要求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3.1服务内容与质量标准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3.1.1服务内容：</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供应商为四川省老年人体育活动中心提供清洁卫生服务、客服服务、绿化维护服务、会务服务与公共服务、设备运行、维修维保、设备设施管理与维护保养服务。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3.1.2服务时间：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（1）清洁卫生、绿化维护服务：8:00-晚上9：30闭馆以后完成清洁服务及绿化维护 （大型节假日时间根据活动中心的工作安排进行临时调整）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（2）安保服务：24小时服务（三班倒）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（3）配电室：24小时服务（三班倒）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（4）消防控制室：24小时服务（三班倒）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（5）设施设备管理服务：夏季时间8:30-18：00，冬季时间9:00-17:30</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 xml:space="preserve">（6）公共服务：夏季时间8:00-18：00，冬季时间9:00-17:30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3.2委托物业服务事项及质量要求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3.2.1物业服务质量</w:t>
      </w:r>
    </w:p>
    <w:p>
      <w:pPr>
        <w:spacing w:line="560" w:lineRule="exact"/>
        <w:ind w:firstLine="560" w:firstLineChars="200"/>
        <w:rPr>
          <w:rFonts w:hint="eastAsia" w:hAnsi="宋体" w:cs="宋体"/>
          <w:color w:val="auto"/>
          <w:sz w:val="28"/>
          <w:szCs w:val="28"/>
          <w:highlight w:val="none"/>
        </w:rPr>
      </w:pPr>
      <w:bookmarkStart w:id="0" w:name="OLE_LINK2"/>
      <w:r>
        <w:rPr>
          <w:rFonts w:hint="eastAsia" w:hAnsi="宋体" w:cs="宋体"/>
          <w:color w:val="auto"/>
          <w:sz w:val="28"/>
          <w:szCs w:val="28"/>
          <w:highlight w:val="none"/>
        </w:rPr>
        <w:t>（1）物业服务人员在服务过程中应保持良好的精神状态；表情自然、亲切；举止大方、有礼；用语文明、规范；对进入物业的外来办事人员主动、热情、耐心、周到；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（2）物业服务人员应按规定统一着装、服装整齐清洁，仪表仪容端庄；在指定位置佩戴标志，站姿端正，坐姿稳重，语言行为规范，服务主动；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（3）物业服务人员应接受过相关专业技能的培训，掌握物业管理基本法律法规，熟悉办公楼的基本情况，能正确使用相关专用设备；</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（4）大厅服务人员应注意维护大厅的整洁、有序和安全，向外来办事人员提供关于周边交通和办公楼内部各服务功能的咨询；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（5）当甲方报修时，应及时受理，并在规定的时间内到场，小修项目应当天完成（预约或特殊情况除外）。</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3.2.2投诉处理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投标人受理的投诉，应核实情况，及时处理并回复投诉者；属于物业服务责任的，应向投诉人道歉并及时纠正；属于无理投诉的或与需甲方职责范围的投诉，投标人应做好相应解释工作。投标人与投诉者无法协商解决的，应及时通报甲方共同处理；投标人直接受理的投诉，应在一个工作日内回复处理结果，最长不得超过三个工作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（2）受理、处置顾客投诉应保持记录。</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应对自然灾害、事故灾害、公共卫生事件和社会安全事件等突发公共事件建立应急预案，并组织实施培训、演习、评价和改进，事发时按规定途径及时报告甲方和有关部门，并采取相应措施。对业主和物业使用人违反活动中心管理公约的行为，根据情节轻重采取规劝、制止等措施，或提请甲方有关部门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3.2.3专项服务质量要求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（1）公共安全总体要求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公共安全管理：有专业秩序维护队伍，实行7×24小时值班及巡逻制度；严禁易燃易爆等危险物品进入管理区域内，对来访人员以及突发事件具有一定处置能力；安保人员着统一制服，严格按照岗位职责，文明执勤、言行规范。</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（2）道路及车辆管理：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①停车场24小时开放。在此期间，投标人应派专人无间断值守，以保证业主持卡车辆的正常进出。如无业主的通知，按照双方约定，业主工作人员车辆如无特殊原因，未经甲、乙双方同意，不得在停车场滞留过夜停放，否则后果自负。</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②车辆凭专用停车卡进出停车场，一车一卡，专卡专用。业主人员须将专用停车牌放在车辆前挡风玻璃处明示。在进出停车场时，必须严格遵守《停车场管理规定》，服从车管员的合理管理和指挥，对不服从车管员安排的车辆，投标人有权拒绝该人员的车辆在该停车场停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③按照设计，该停车场设计停车位为111个，车场值班亭占用一个车位，实际使用的划定车位为111个。对业主因会议、接待等公办需要在通道增加临时停车位，应提前告知投标人。对临时停放车辆的管理办法如下：</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④车管员根据停车位情况，安排车辆的停放，如停放车辆数超过安全数量，投标人有权禁止业主车辆进入；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⑤需凭公办通知进场，且配合车管员的登记工作；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⑥对停放在通道临时车位上的车辆，投标人应安置锥形筒，以保证车辆的停放安全。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⑦业主人员车辆在场内发生交通事故，按国家交通事故处理办法及相关车辆保险理赔条款进行处理。业主应按规定对该停车场办理《机动车辆停车场停放责任险》并确保入场停放的车辆均按国家相关规定购买了必要的保险。停放车辆因意外情况造成损失，由保险公司按《机动车辆停车场停放责任险》进行理赔。投标人不承担赔偿责任。</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⑧停车场，原则上只停放机关公务用车、职工上下班车辆和来我中心使用场地的车辆。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⑨投标人应保证该停车场的正常运行；保持车场环境整洁；车辆停放有序。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3.3卫生保洁总体要求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公共区域保洁：共用部位（走廊、过道、楼梯、天台与屋顶、外墙），公共场所指：一楼大堂与大厅、大楼室外周边的道路、景观灯具、公共绿化、扶栏管的每日清扫以及其他公共区域的清扫保洁、生活垃圾的收集和清运、卫生防疫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各楼层的生活垃圾及痰筒卫生，每天须清洗箱体、保持箱内无污染；公共部位、楼梯、走廊的地面保持整洁，无随意堆放垃圾和杂物，窗、门干净、明亮，垃圾日产日清；电梯厢内外做到无尘、无指纹，做好大楼的病媒生物防制工作，做到环境净化。</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（3）特定区域保洁：监控室、休息等候区、会议室、领导办公室等区域的保洁。会议室要求满足随时使用。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3.4特定区域室内卫生的清扫清洁质量标准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（1）室内整洁、桌椅、沙发无积灰，地面无污迹，墙面无积灰，无蜘蛛网；</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 xml:space="preserve">（2）玻璃窗(内)、玻璃隔断、灯具无尘无污迹，洁净明亮无擦痕。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（3）电脑、电话定期消毒；茶杯一用一消毒。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（4）室内花盆内无枯叶、烟头、纸屑、花盆垫无积水、积尘。</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（5）标识牌、办公家具、各种灯具清擦除尘。</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（6）盆栽植物盆内无枯叶、烟头、纸屑、花盆垫无积水、积尘；</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（7）装饰物、宣传栏、标识牌、栅栏、立柱表面清洁，无积灰；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（8）垃圾桶外洁净、桶内垃圾不外溢。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（9）卫生间及淋浴房清洁质量标准：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地面干净、无积水、无污渍、无杂物；墙面、门、窗(内)无明显积灰，便器无污渍，无异味，定期消毒；天花、灯具目视无明显积灰；纸筐内外清洁，不外溢；卫生间卷纸、擦手纸，泡沫洗手液工作日内保证使用，淋浴房洗漱用品保证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（10）大楼所有木地板，每周使用木地板保养剂进行保养一次；专用场馆地面需专业维护。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11）所有保洁耗材，包含卫生纸、洗手液、淋浴房洗漱用品等消耗用品均由中标方提供。（卫生抽纸：3层，190mm*160mm（10000箱(24包/箱)）；卫生卷纸：4层200G加厚，109mm*140mm（2000箱(24包/箱)）；擦手纸：225mm*215mm（10000箱(24包/箱)）；洗手液：具有健康抑菌，清洁保湿作用，500G/瓶（100瓶）；洗发水：控油蓬松去屑功效500g/瓶（50瓶）；沐浴露：清洁保湿功效，1000G/瓶（50瓶））</w:t>
      </w:r>
    </w:p>
    <w:p>
      <w:pPr>
        <w:spacing w:line="560" w:lineRule="exact"/>
        <w:ind w:firstLine="560" w:firstLineChars="200"/>
        <w:rPr>
          <w:rFonts w:hAnsi="宋体" w:cs="宋体"/>
          <w:color w:val="auto"/>
          <w:sz w:val="28"/>
          <w:szCs w:val="28"/>
          <w:highlight w:val="none"/>
        </w:rPr>
      </w:pPr>
      <w:r>
        <w:rPr>
          <w:rFonts w:hint="eastAsia" w:hAnsi="宋体" w:cs="宋体"/>
          <w:color w:val="auto"/>
          <w:sz w:val="28"/>
          <w:szCs w:val="28"/>
          <w:highlight w:val="none"/>
        </w:rPr>
        <w:t>（12）化粪池日常检查清掏，确保无堵塞、无泄漏，发现问题及时上报。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3.5设施设备保养与维护总体要求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（1）共用部位的养护和管理，包括屋顶、外墙面、楼梯间、走廊通道、门厅等。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（2）设施设备的运行和管理，包括共用上下水管道、落水管、各种照明、配电、供水、空调、电梯等设备用房、消防设施设备等。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（3）附属配套设施和服务设施的养护和管理，包括消防弱电系统设施设备、配合维保单位进行电梯维护及年检工作。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（4）附属设施的养护和管理，包括楼外周边道路、上下水管道、化粪池、水沟、室外停车场等。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（5）质保期内负责协调质保单位进行维护保养，质保期结束后所有更换设施费用由采购人承担。</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（6）监控管理：实行楼内7×24小时设备及值班监控，发现问题能及时处置，并做好监控记录和交接班手续。</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消防管理：对大楼内消防栓、水带、灭火器进行定期检查；消防通道保持畅通，消防器材完好；在“禁止烟火”和控烟区域发现有吸烟和用火现象，要及时劝阻和阻制；安保人员熟练掌握消防知识和操作要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（8）保龄球专用机器、球道必须使用专用保养油剂维护，球道每天必须使用球道油养护两次。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（9）大楼公共区域通道地面，每半年进行一次专业的地面石材养护。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上述事项含设施设备的日常运行、维护保养、年检及人工费，备品、配件及设备、设施新建、扩建、大修、改造、翻新费用及专业维修公司的维修费用或确需对设备更换备品、配件或对设备进行大修、更换等，每月在3.5万元以内所发生的房屋设施、器材设备的维修、保养、及耗材费用，由中标方承担。</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3.6照明系统、安全监控系统维护、管理：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（1）照明设施维护的日常运行、维护、管理。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（2）公共照明系统应定期检查维护：公共电器柜电器设备，遇有故障，应及时处置，保证运行安全、正常。严格接报修制度，接维修通知10分钟内到达现场；</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（3）每天一次巡查，路灯、大厅、电梯、楼道等公用部位保持98％以上的亮灯率。中标单位常备日用照明耗材，保证随时更换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（4）定期对应急照明设施进行检查维护，使其处于有效待命状态；</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（5）定期巡查，发现隐患和问题及时维修和处理，建立回访制度和回访记录，并及时向业主报告。</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（6）安全监控设备的运行、值守、维护、管理。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（7）安全监控系统的定期维护和检修，确保设备完好无损、正常使用。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（8）办公楼的监视监控设施应24小时开通，应保证24小时专人值守，保持完整的监控记录。保证对办公楼安全出入口、内部重点区域的安全监控、录像及协助布警；</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（9）监控中心收到火情、险情及其他异常情况报警信号后，应及时报警，并安排保安人员及时赶到现场进行前期处理；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（10）监控的录入资料应至少保持7天，有特殊要求的参照相关规定或行业标准执行。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（11）保障治安电话畅通，接听及时（铃响三声内宜接听）。</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（12）属于特种设备的，应参照《特种设备安全监察条例》规定的要求实施。</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3.7接待服务质量标准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（1）热情待客，礼貌周全；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（2）熟悉物业情况，业主资料，语言规范，有问必答。</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（3）协助中心对重点客人做好礼仪接待、引领、咨询服务。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3.8会议服务质量标准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（1）会场布置得当、会议准备周全、符合业主会前要求；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（2）会中服务及时、礼貌、周到；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（3）会后及时清理；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（4）服务语言规范得体；</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（5）茶叶、茶具、消毒设备、会议设备等由业主提供。</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3.9建筑物承接查验及资产管理标准：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（1）投标人在服务过程中需承担房屋相关设施设备的资产管理工作，包括资料管理、实时监控等，对资产数量种类、存放地点、使用现状进行登记备案，实时对资产使用情况进行数据更新汇报等。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（2）验收准备：采购方（业主）资产管理员在房屋接管验收会议召开前至少10个工作日，将建设部门提供的房屋设备、设施等资产清单，交投标人共同进行清点，以便提前做接管准备。</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（3）验收清点：投标人与采购方（业主）资产管理员共同对建设部门提供的设备、设施资产清单进行核对，确保清单与资产转固清单内容、数量一致。清点移交的纸质资料。</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（4）验收核对：验收后如发生实物情况与建设部门提供的转资清点有出入的情况，包括名称、数量、安装位置等，投标人需立即报告采购方（业主）资产管理员，以便进行相应处理。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（5）登记备案：投标人与采购方（业主）资产管理员分别对验收通过后的资产建立台账，包括资产的建立时间、项目经理，名称数量、所在地点等信息，并实时对数据进行更新汇报等，保存纸质资料。</w:t>
      </w:r>
    </w:p>
    <w:bookmarkEnd w:id="0"/>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3.10盆栽植物服务数量分布及服务标准（中标单位提供植物）：</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822"/>
        <w:gridCol w:w="903"/>
        <w:gridCol w:w="932"/>
        <w:gridCol w:w="1004"/>
        <w:gridCol w:w="3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分布位置</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植物类型</w:t>
            </w:r>
          </w:p>
        </w:tc>
        <w:tc>
          <w:tcPr>
            <w:tcW w:w="530"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数量</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养护频次</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更换频次</w:t>
            </w:r>
          </w:p>
        </w:tc>
        <w:tc>
          <w:tcPr>
            <w:tcW w:w="182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大型盆栽植物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小型盆栽植物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15盆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30盆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restar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室内绿化与鲜花摆放、室内绿化植物外观叶片光泽、花朵鲜艳，保持花卉的叶面清洁；土壤表层无杂物、无枯叶；整体造型应所选品种的观赏效果一致；布局合理、均匀、疏密有度；盆栽植物的色彩，形态和气质应与空间大小、装饰氛围及功能相协调；室内盆栽应选用无毒、无害、无味、园艺型肥料；发现病变、虫害、枯萎应及时更换。建立花卉养护管理档案，制订各类花卉树木标志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2楼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大型盆栽植物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小型盆栽植物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6盆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20盆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3楼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大型盆栽植物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小型盆栽植物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6盆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20盆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4楼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大型盆栽植物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小型盆栽植物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6盆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15盆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40盆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5楼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大型盆栽植物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小型盆栽植物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6盆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20盆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6"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6楼</w:t>
            </w:r>
          </w:p>
        </w:tc>
        <w:tc>
          <w:tcPr>
            <w:tcW w:w="106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大型盆栽植物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中型盆栽植物</w:t>
            </w:r>
          </w:p>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小型盆栽植物</w:t>
            </w:r>
          </w:p>
        </w:tc>
        <w:tc>
          <w:tcPr>
            <w:tcW w:w="530" w:type="pct"/>
            <w:noWrap w:val="0"/>
            <w:vAlign w:val="center"/>
          </w:tcPr>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6盆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10盆</w:t>
            </w:r>
          </w:p>
          <w:p>
            <w:pPr>
              <w:pStyle w:val="23"/>
              <w:rPr>
                <w:rFonts w:hint="eastAsia" w:ascii="宋体" w:hAnsi="宋体" w:cs="宋体"/>
                <w:color w:val="auto"/>
                <w:sz w:val="28"/>
                <w:szCs w:val="28"/>
                <w:highlight w:val="none"/>
              </w:rPr>
            </w:pPr>
            <w:r>
              <w:rPr>
                <w:rFonts w:hint="eastAsia" w:ascii="宋体" w:hAnsi="宋体" w:cs="宋体"/>
                <w:color w:val="auto"/>
                <w:sz w:val="28"/>
                <w:szCs w:val="28"/>
                <w:highlight w:val="none"/>
              </w:rPr>
              <w:t>30盆</w:t>
            </w:r>
          </w:p>
        </w:tc>
        <w:tc>
          <w:tcPr>
            <w:tcW w:w="547"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每日</w:t>
            </w:r>
          </w:p>
        </w:tc>
        <w:tc>
          <w:tcPr>
            <w:tcW w:w="589" w:type="pct"/>
            <w:noWrap w:val="0"/>
            <w:vAlign w:val="center"/>
          </w:tcPr>
          <w:p>
            <w:pPr>
              <w:pStyle w:val="23"/>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每周日</w:t>
            </w:r>
          </w:p>
        </w:tc>
        <w:tc>
          <w:tcPr>
            <w:tcW w:w="1827" w:type="pct"/>
            <w:vMerge w:val="continue"/>
            <w:noWrap w:val="0"/>
            <w:vAlign w:val="center"/>
          </w:tcPr>
          <w:p>
            <w:pPr>
              <w:pStyle w:val="23"/>
              <w:jc w:val="center"/>
              <w:rPr>
                <w:rFonts w:hint="eastAsia" w:ascii="宋体" w:hAnsi="宋体" w:cs="宋体"/>
                <w:color w:val="auto"/>
                <w:sz w:val="28"/>
                <w:szCs w:val="28"/>
                <w:highlight w:val="none"/>
              </w:rPr>
            </w:pPr>
          </w:p>
        </w:tc>
      </w:tr>
    </w:tbl>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大型植物共计40盆、中型植物70盆、小型植物170盆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4.人员配置要求</w:t>
      </w:r>
    </w:p>
    <w:tbl>
      <w:tblPr>
        <w:tblStyle w:val="8"/>
        <w:tblW w:w="4997" w:type="pct"/>
        <w:jc w:val="center"/>
        <w:tblLayout w:type="autofit"/>
        <w:tblCellMar>
          <w:top w:w="0" w:type="dxa"/>
          <w:left w:w="108" w:type="dxa"/>
          <w:bottom w:w="0" w:type="dxa"/>
          <w:right w:w="108" w:type="dxa"/>
        </w:tblCellMar>
      </w:tblPr>
      <w:tblGrid>
        <w:gridCol w:w="1022"/>
        <w:gridCol w:w="1358"/>
        <w:gridCol w:w="6137"/>
      </w:tblGrid>
      <w:tr>
        <w:tblPrEx>
          <w:tblCellMar>
            <w:top w:w="0" w:type="dxa"/>
            <w:left w:w="108" w:type="dxa"/>
            <w:bottom w:w="0" w:type="dxa"/>
            <w:right w:w="108" w:type="dxa"/>
          </w:tblCellMar>
        </w:tblPrEx>
        <w:trPr>
          <w:trHeight w:val="270" w:hRule="atLeast"/>
          <w:jc w:val="center"/>
        </w:trPr>
        <w:tc>
          <w:tcPr>
            <w:tcW w:w="600" w:type="pct"/>
            <w:tcBorders>
              <w:top w:val="single" w:color="auto" w:sz="4" w:space="0"/>
              <w:left w:val="single" w:color="auto" w:sz="4" w:space="0"/>
              <w:bottom w:val="nil"/>
              <w:right w:val="single" w:color="auto" w:sz="4" w:space="0"/>
            </w:tcBorders>
            <w:noWrap w:val="0"/>
            <w:vAlign w:val="center"/>
          </w:tcPr>
          <w:p>
            <w:pPr>
              <w:pStyle w:val="23"/>
              <w:spacing w:line="560" w:lineRule="exact"/>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岗位</w:t>
            </w:r>
          </w:p>
        </w:tc>
        <w:tc>
          <w:tcPr>
            <w:tcW w:w="797" w:type="pct"/>
            <w:tcBorders>
              <w:top w:val="single" w:color="auto" w:sz="4" w:space="0"/>
              <w:left w:val="nil"/>
              <w:bottom w:val="single" w:color="auto" w:sz="4" w:space="0"/>
              <w:right w:val="single" w:color="auto" w:sz="4" w:space="0"/>
            </w:tcBorders>
            <w:noWrap w:val="0"/>
            <w:vAlign w:val="center"/>
          </w:tcPr>
          <w:p>
            <w:pPr>
              <w:pStyle w:val="23"/>
              <w:spacing w:line="560" w:lineRule="exact"/>
              <w:ind w:firstLine="281" w:firstLineChars="100"/>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学 历</w:t>
            </w:r>
          </w:p>
        </w:tc>
        <w:tc>
          <w:tcPr>
            <w:tcW w:w="3602" w:type="pct"/>
            <w:tcBorders>
              <w:top w:val="single" w:color="auto" w:sz="4" w:space="0"/>
              <w:left w:val="nil"/>
              <w:bottom w:val="single" w:color="auto" w:sz="4" w:space="0"/>
              <w:right w:val="single" w:color="auto" w:sz="4" w:space="0"/>
            </w:tcBorders>
            <w:noWrap w:val="0"/>
            <w:vAlign w:val="center"/>
          </w:tcPr>
          <w:p>
            <w:pPr>
              <w:pStyle w:val="23"/>
              <w:spacing w:line="560" w:lineRule="exact"/>
              <w:ind w:firstLine="562" w:firstLineChars="200"/>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任职要求</w:t>
            </w:r>
          </w:p>
        </w:tc>
      </w:tr>
      <w:tr>
        <w:tblPrEx>
          <w:tblCellMar>
            <w:top w:w="0" w:type="dxa"/>
            <w:left w:w="108" w:type="dxa"/>
            <w:bottom w:w="0" w:type="dxa"/>
            <w:right w:w="108" w:type="dxa"/>
          </w:tblCellMar>
        </w:tblPrEx>
        <w:trPr>
          <w:trHeight w:val="810" w:hRule="atLeast"/>
          <w:jc w:val="center"/>
        </w:trPr>
        <w:tc>
          <w:tcPr>
            <w:tcW w:w="600" w:type="pct"/>
            <w:tcBorders>
              <w:top w:val="single" w:color="auto" w:sz="4" w:space="0"/>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物业项目经理（1人）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本科及以上</w:t>
            </w:r>
          </w:p>
        </w:tc>
        <w:tc>
          <w:tcPr>
            <w:tcW w:w="3602"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身体健康无残疾。具有专科及以上学历，普通话流利，具有五年或以上物业项目管理经验。有较高的政治思想素质和组织管理能力。</w:t>
            </w:r>
            <w:r>
              <w:rPr>
                <w:rFonts w:hint="eastAsia" w:ascii="宋体" w:hAnsi="宋体" w:cs="宋体"/>
                <w:b/>
                <w:color w:val="auto"/>
                <w:sz w:val="28"/>
                <w:szCs w:val="28"/>
                <w:highlight w:val="none"/>
              </w:rPr>
              <w:t>【说明：</w:t>
            </w:r>
            <w:r>
              <w:rPr>
                <w:rFonts w:hint="eastAsia" w:ascii="宋体" w:hAnsi="宋体" w:cs="宋体"/>
                <w:color w:val="auto"/>
                <w:sz w:val="28"/>
                <w:szCs w:val="28"/>
                <w:highlight w:val="none"/>
              </w:rPr>
              <w:t>（1）提供有效的毕业证复印件或提供该毕业证书在学信网的查询截图，并加盖供应商公章或加盖电子签章。（2）提供加盖业主单位或服务单位公章的工作经验证明材料，内容应当明确人员姓名、身份证号码、服务业主名称、对应服务时间、任职岗位、管理的物业项目类别（须非住宅类物业）等内容。</w:t>
            </w:r>
          </w:p>
        </w:tc>
      </w:tr>
      <w:tr>
        <w:tblPrEx>
          <w:tblCellMar>
            <w:top w:w="0" w:type="dxa"/>
            <w:left w:w="108" w:type="dxa"/>
            <w:bottom w:w="0" w:type="dxa"/>
            <w:right w:w="108" w:type="dxa"/>
          </w:tblCellMar>
        </w:tblPrEx>
        <w:trPr>
          <w:trHeight w:val="416"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综合接待（2人）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大专以上</w:t>
            </w:r>
          </w:p>
        </w:tc>
        <w:tc>
          <w:tcPr>
            <w:tcW w:w="3602"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女性，1.65米以上，熟练操作电脑与使用各种办公软件，普通话流利，并具备一定库房管理经验。（提供有效身份证复印件及普通话二级以上证书）</w:t>
            </w:r>
          </w:p>
        </w:tc>
      </w:tr>
      <w:tr>
        <w:tblPrEx>
          <w:tblCellMar>
            <w:top w:w="0" w:type="dxa"/>
            <w:left w:w="108" w:type="dxa"/>
            <w:bottom w:w="0" w:type="dxa"/>
            <w:right w:w="108" w:type="dxa"/>
          </w:tblCellMar>
        </w:tblPrEx>
        <w:trPr>
          <w:trHeight w:val="540"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综合主管（1人）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大专以上</w:t>
            </w:r>
          </w:p>
        </w:tc>
        <w:tc>
          <w:tcPr>
            <w:tcW w:w="3602"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三年以上相关工作经验，有较强的组织能力。</w:t>
            </w:r>
          </w:p>
        </w:tc>
      </w:tr>
      <w:tr>
        <w:tblPrEx>
          <w:tblCellMar>
            <w:top w:w="0" w:type="dxa"/>
            <w:left w:w="108" w:type="dxa"/>
            <w:bottom w:w="0" w:type="dxa"/>
            <w:right w:w="108" w:type="dxa"/>
          </w:tblCellMar>
        </w:tblPrEx>
        <w:trPr>
          <w:trHeight w:val="540"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秩序维护班长（1人）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高中以上</w:t>
            </w:r>
          </w:p>
        </w:tc>
        <w:tc>
          <w:tcPr>
            <w:tcW w:w="3602"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三年以上相关工作经验，素质过硬，有较强的组织能力，并具备一定培训能力。同时具有保安员证和退伍军人证。（提供人员有效身份证复印件及相关证书复印件）</w:t>
            </w:r>
          </w:p>
        </w:tc>
      </w:tr>
      <w:tr>
        <w:tblPrEx>
          <w:tblCellMar>
            <w:top w:w="0" w:type="dxa"/>
            <w:left w:w="108" w:type="dxa"/>
            <w:bottom w:w="0" w:type="dxa"/>
            <w:right w:w="108" w:type="dxa"/>
          </w:tblCellMar>
        </w:tblPrEx>
        <w:trPr>
          <w:trHeight w:val="870"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秩序维护员（6人）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初中以上</w:t>
            </w:r>
          </w:p>
        </w:tc>
        <w:tc>
          <w:tcPr>
            <w:tcW w:w="3602"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男性，1.70米以上，普通话流利，有保安专业学习经验或军人基础，良好的礼节礼仪，责任心强，具备一定的消防知识和基本的法律知识。</w:t>
            </w:r>
          </w:p>
        </w:tc>
      </w:tr>
      <w:tr>
        <w:tblPrEx>
          <w:tblCellMar>
            <w:top w:w="0" w:type="dxa"/>
            <w:left w:w="108" w:type="dxa"/>
            <w:bottom w:w="0" w:type="dxa"/>
            <w:right w:w="108" w:type="dxa"/>
          </w:tblCellMar>
        </w:tblPrEx>
        <w:trPr>
          <w:trHeight w:val="416"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消控中控值守人员（4人）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高中以上</w:t>
            </w:r>
          </w:p>
        </w:tc>
        <w:tc>
          <w:tcPr>
            <w:tcW w:w="3602"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男性，1.68米以上，普通话流利，良好的礼节礼仪，责任心强，具备一定的基本的法律知识。应在上岗前经过专门培训，熟悉建筑自动消防设施的原理和操作规程，并经过公安消防机构考试合格，取得由国家人力资源和社会保障部颁发的初级以上《建（构）筑物消防员》或《消防设施操作员证》职业资格证书。（提供有效身份证复印件及相关资格证明书）</w:t>
            </w:r>
          </w:p>
        </w:tc>
      </w:tr>
      <w:tr>
        <w:tblPrEx>
          <w:tblCellMar>
            <w:top w:w="0" w:type="dxa"/>
            <w:left w:w="108" w:type="dxa"/>
            <w:bottom w:w="0" w:type="dxa"/>
            <w:right w:w="108" w:type="dxa"/>
          </w:tblCellMar>
        </w:tblPrEx>
        <w:trPr>
          <w:trHeight w:val="540"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环境维护班长（1人）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初中以上</w:t>
            </w:r>
          </w:p>
        </w:tc>
        <w:tc>
          <w:tcPr>
            <w:tcW w:w="3602" w:type="pct"/>
            <w:tcBorders>
              <w:top w:val="nil"/>
              <w:left w:val="nil"/>
              <w:bottom w:val="single" w:color="auto" w:sz="4" w:space="0"/>
              <w:right w:val="single" w:color="auto" w:sz="4" w:space="0"/>
            </w:tcBorders>
            <w:noWrap w:val="0"/>
            <w:vAlign w:val="center"/>
          </w:tcPr>
          <w:p>
            <w:pPr>
              <w:pStyle w:val="24"/>
              <w:spacing w:before="105" w:after="105"/>
              <w:ind w:firstLine="240"/>
              <w:rPr>
                <w:rFonts w:ascii="宋体" w:hAnsi="宋体" w:cs="宋体"/>
                <w:color w:val="auto"/>
                <w:sz w:val="28"/>
                <w:szCs w:val="28"/>
                <w:highlight w:val="none"/>
              </w:rPr>
            </w:pPr>
            <w:r>
              <w:rPr>
                <w:rFonts w:ascii="宋体" w:hAnsi="宋体" w:cs="宋体"/>
                <w:color w:val="auto"/>
                <w:sz w:val="28"/>
                <w:szCs w:val="28"/>
                <w:highlight w:val="none"/>
              </w:rPr>
              <w:t>有较强的责任心和管理能力，具有保洁、绿化相关工作经验。</w:t>
            </w:r>
          </w:p>
        </w:tc>
      </w:tr>
      <w:tr>
        <w:tblPrEx>
          <w:tblCellMar>
            <w:top w:w="0" w:type="dxa"/>
            <w:left w:w="108" w:type="dxa"/>
            <w:bottom w:w="0" w:type="dxa"/>
            <w:right w:w="108" w:type="dxa"/>
          </w:tblCellMar>
        </w:tblPrEx>
        <w:trPr>
          <w:trHeight w:val="270"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环境维护员（10人）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初中以上</w:t>
            </w:r>
          </w:p>
        </w:tc>
        <w:tc>
          <w:tcPr>
            <w:tcW w:w="3602" w:type="pct"/>
            <w:tcBorders>
              <w:top w:val="nil"/>
              <w:left w:val="nil"/>
              <w:bottom w:val="single" w:color="auto" w:sz="4" w:space="0"/>
              <w:right w:val="single" w:color="auto" w:sz="4" w:space="0"/>
            </w:tcBorders>
            <w:noWrap w:val="0"/>
            <w:vAlign w:val="center"/>
          </w:tcPr>
          <w:p>
            <w:pPr>
              <w:pStyle w:val="24"/>
              <w:ind w:firstLine="420"/>
              <w:jc w:val="both"/>
              <w:rPr>
                <w:rFonts w:ascii="宋体" w:hAnsi="宋体" w:cs="宋体"/>
                <w:color w:val="auto"/>
                <w:sz w:val="28"/>
                <w:szCs w:val="28"/>
                <w:highlight w:val="none"/>
              </w:rPr>
            </w:pPr>
            <w:r>
              <w:rPr>
                <w:rFonts w:ascii="宋体" w:hAnsi="宋体" w:cs="宋体"/>
                <w:color w:val="auto"/>
                <w:sz w:val="28"/>
                <w:szCs w:val="28"/>
                <w:highlight w:val="none"/>
                <w:lang w:eastAsia="zh-CN"/>
              </w:rPr>
              <w:t>保洁员</w:t>
            </w:r>
            <w:r>
              <w:rPr>
                <w:rFonts w:ascii="宋体" w:hAnsi="宋体" w:cs="宋体"/>
                <w:color w:val="auto"/>
                <w:sz w:val="28"/>
                <w:szCs w:val="28"/>
                <w:highlight w:val="none"/>
              </w:rPr>
              <w:t>须身体健康，服从管理，语言文明，工作主动、热情，严禁上班时间围堆闲谈、大声喧哗、做跟工作无关的事，不定时巡视管辖区域卫生。</w:t>
            </w:r>
          </w:p>
        </w:tc>
      </w:tr>
      <w:tr>
        <w:tblPrEx>
          <w:tblCellMar>
            <w:top w:w="0" w:type="dxa"/>
            <w:left w:w="108" w:type="dxa"/>
            <w:bottom w:w="0" w:type="dxa"/>
            <w:right w:w="108" w:type="dxa"/>
          </w:tblCellMar>
        </w:tblPrEx>
        <w:trPr>
          <w:trHeight w:val="660" w:hRule="atLeast"/>
          <w:jc w:val="center"/>
        </w:trPr>
        <w:tc>
          <w:tcPr>
            <w:tcW w:w="600" w:type="pct"/>
            <w:tcBorders>
              <w:top w:val="nil"/>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工程班长（1人）</w:t>
            </w:r>
          </w:p>
        </w:tc>
        <w:tc>
          <w:tcPr>
            <w:tcW w:w="797" w:type="pct"/>
            <w:tcBorders>
              <w:top w:val="nil"/>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高中以上</w:t>
            </w:r>
          </w:p>
        </w:tc>
        <w:tc>
          <w:tcPr>
            <w:tcW w:w="3602" w:type="pct"/>
            <w:tcBorders>
              <w:top w:val="nil"/>
              <w:left w:val="nil"/>
              <w:bottom w:val="single" w:color="auto" w:sz="4" w:space="0"/>
              <w:right w:val="single" w:color="auto" w:sz="4" w:space="0"/>
            </w:tcBorders>
            <w:noWrap w:val="0"/>
            <w:vAlign w:val="center"/>
          </w:tcPr>
          <w:p>
            <w:pPr>
              <w:pStyle w:val="24"/>
              <w:spacing w:before="105" w:after="105"/>
              <w:ind w:firstLine="240"/>
              <w:rPr>
                <w:rFonts w:ascii="宋体" w:hAnsi="宋体" w:cs="宋体"/>
                <w:color w:val="auto"/>
                <w:sz w:val="28"/>
                <w:szCs w:val="28"/>
                <w:highlight w:val="none"/>
                <w:lang w:eastAsia="zh-CN"/>
              </w:rPr>
            </w:pPr>
            <w:r>
              <w:rPr>
                <w:rFonts w:ascii="宋体" w:hAnsi="宋体" w:cs="宋体"/>
                <w:color w:val="auto"/>
                <w:sz w:val="28"/>
                <w:szCs w:val="28"/>
                <w:highlight w:val="none"/>
              </w:rPr>
              <w:t>有较强的责任心和专业水平，具有中华人民共和国特种作业操作证（作业类别：高压电工或低压电工）；同时具有中华人民共和国特种设备安全管理和作业人员证（项目代号:A4或A）；同时具有中华人民共和国特种作业操作证（作业类别：高处作业）。【说明:投标时需提供有效的证书扫描件并加盖电子签章。】</w:t>
            </w:r>
          </w:p>
        </w:tc>
      </w:tr>
      <w:tr>
        <w:tblPrEx>
          <w:tblCellMar>
            <w:top w:w="0" w:type="dxa"/>
            <w:left w:w="108" w:type="dxa"/>
            <w:bottom w:w="0" w:type="dxa"/>
            <w:right w:w="108" w:type="dxa"/>
          </w:tblCellMar>
        </w:tblPrEx>
        <w:trPr>
          <w:trHeight w:val="540" w:hRule="atLeast"/>
          <w:jc w:val="center"/>
        </w:trPr>
        <w:tc>
          <w:tcPr>
            <w:tcW w:w="600" w:type="pct"/>
            <w:tcBorders>
              <w:top w:val="single" w:color="auto" w:sz="4" w:space="0"/>
              <w:left w:val="single" w:color="auto" w:sz="4" w:space="0"/>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工程维护人员（4人）</w:t>
            </w:r>
          </w:p>
        </w:tc>
        <w:tc>
          <w:tcPr>
            <w:tcW w:w="797" w:type="pct"/>
            <w:tcBorders>
              <w:top w:val="single" w:color="auto" w:sz="4" w:space="0"/>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初中以上</w:t>
            </w:r>
          </w:p>
        </w:tc>
        <w:tc>
          <w:tcPr>
            <w:tcW w:w="3602" w:type="pct"/>
            <w:tcBorders>
              <w:top w:val="single" w:color="auto" w:sz="4" w:space="0"/>
              <w:left w:val="nil"/>
              <w:bottom w:val="single" w:color="auto" w:sz="4" w:space="0"/>
              <w:right w:val="single" w:color="auto" w:sz="4" w:space="0"/>
            </w:tcBorders>
            <w:noWrap w:val="0"/>
            <w:vAlign w:val="center"/>
          </w:tcPr>
          <w:p>
            <w:pPr>
              <w:pStyle w:val="23"/>
              <w:spacing w:line="56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工程维护人员均具有中华人民共和国特种作业操作证（作业类别：高压电工或低压电工）；其中至少2人具有中华人民共和国特种作业操作证（作业类别：高处作业）；至少4人具有中华人民共和国特种设备安全管理和作业人员证（项目代号:A4或A）。【说明:投标时提供有效的身份证和有效的证书扫描件并加盖电子签章。】</w:t>
            </w:r>
          </w:p>
        </w:tc>
      </w:tr>
      <w:tr>
        <w:tblPrEx>
          <w:tblCellMar>
            <w:top w:w="0" w:type="dxa"/>
            <w:left w:w="108" w:type="dxa"/>
            <w:bottom w:w="0" w:type="dxa"/>
            <w:right w:w="108" w:type="dxa"/>
          </w:tblCellMar>
        </w:tblPrEx>
        <w:trPr>
          <w:trHeight w:val="540" w:hRule="atLeast"/>
          <w:jc w:val="center"/>
        </w:trPr>
        <w:tc>
          <w:tcPr>
            <w:tcW w:w="600" w:type="pct"/>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hAnsi="宋体" w:cs="宋体"/>
                <w:color w:val="auto"/>
                <w:kern w:val="2"/>
                <w:sz w:val="28"/>
                <w:szCs w:val="28"/>
                <w:highlight w:val="none"/>
              </w:rPr>
            </w:pPr>
            <w:r>
              <w:rPr>
                <w:rFonts w:hint="eastAsia" w:hAnsi="宋体" w:cs="宋体"/>
                <w:color w:val="auto"/>
                <w:sz w:val="28"/>
                <w:szCs w:val="28"/>
                <w:highlight w:val="none"/>
              </w:rPr>
              <w:t>绿化维护员1人）</w:t>
            </w:r>
          </w:p>
        </w:tc>
        <w:tc>
          <w:tcPr>
            <w:tcW w:w="797" w:type="pct"/>
            <w:tcBorders>
              <w:top w:val="single" w:color="auto" w:sz="4" w:space="0"/>
              <w:left w:val="nil"/>
              <w:bottom w:val="single" w:color="auto" w:sz="4" w:space="0"/>
              <w:right w:val="single" w:color="auto" w:sz="4" w:space="0"/>
            </w:tcBorders>
            <w:noWrap w:val="0"/>
            <w:vAlign w:val="center"/>
          </w:tcPr>
          <w:p>
            <w:pPr>
              <w:spacing w:line="560" w:lineRule="exact"/>
              <w:rPr>
                <w:rFonts w:hint="eastAsia" w:hAnsi="宋体" w:cs="宋体"/>
                <w:color w:val="auto"/>
                <w:kern w:val="2"/>
                <w:sz w:val="28"/>
                <w:szCs w:val="28"/>
                <w:highlight w:val="none"/>
              </w:rPr>
            </w:pPr>
            <w:r>
              <w:rPr>
                <w:rFonts w:hint="eastAsia" w:hAnsi="宋体" w:cs="宋体"/>
                <w:color w:val="auto"/>
                <w:sz w:val="28"/>
                <w:szCs w:val="28"/>
                <w:highlight w:val="none"/>
              </w:rPr>
              <w:t>初中以上</w:t>
            </w:r>
          </w:p>
        </w:tc>
        <w:tc>
          <w:tcPr>
            <w:tcW w:w="3602" w:type="pct"/>
            <w:tcBorders>
              <w:top w:val="single" w:color="auto" w:sz="4" w:space="0"/>
              <w:left w:val="nil"/>
              <w:bottom w:val="single" w:color="auto" w:sz="4" w:space="0"/>
              <w:right w:val="single" w:color="auto" w:sz="4" w:space="0"/>
            </w:tcBorders>
            <w:noWrap w:val="0"/>
            <w:vAlign w:val="center"/>
          </w:tcPr>
          <w:p>
            <w:pPr>
              <w:spacing w:line="560" w:lineRule="exact"/>
              <w:rPr>
                <w:rFonts w:hint="eastAsia" w:hAnsi="宋体" w:cs="宋体"/>
                <w:color w:val="auto"/>
                <w:kern w:val="2"/>
                <w:sz w:val="28"/>
                <w:szCs w:val="28"/>
                <w:highlight w:val="none"/>
              </w:rPr>
            </w:pPr>
            <w:r>
              <w:rPr>
                <w:rFonts w:hint="eastAsia" w:hAnsi="宋体" w:cs="宋体"/>
                <w:color w:val="auto"/>
                <w:sz w:val="28"/>
                <w:szCs w:val="28"/>
                <w:highlight w:val="none"/>
              </w:rPr>
              <w:t>身体健康无残疾，具备区域内维护公共绿化专业服务能力，负责办公区植物的修剪、浇水、施肥等养护工作</w:t>
            </w:r>
          </w:p>
        </w:tc>
      </w:tr>
      <w:tr>
        <w:tblPrEx>
          <w:tblCellMar>
            <w:top w:w="0" w:type="dxa"/>
            <w:left w:w="108" w:type="dxa"/>
            <w:bottom w:w="0" w:type="dxa"/>
            <w:right w:w="108" w:type="dxa"/>
          </w:tblCellMar>
        </w:tblPrEx>
        <w:trPr>
          <w:trHeight w:val="540"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合计：32人</w:t>
            </w:r>
          </w:p>
        </w:tc>
      </w:tr>
    </w:tbl>
    <w:p>
      <w:pPr>
        <w:spacing w:line="560" w:lineRule="exact"/>
        <w:ind w:firstLine="562" w:firstLineChars="200"/>
        <w:rPr>
          <w:rFonts w:hint="eastAsia" w:hAnsi="宋体" w:cs="宋体"/>
          <w:b/>
          <w:bCs/>
          <w:color w:val="auto"/>
          <w:sz w:val="28"/>
          <w:szCs w:val="28"/>
          <w:highlight w:val="none"/>
        </w:rPr>
      </w:pPr>
      <w:r>
        <w:rPr>
          <w:rFonts w:hint="eastAsia" w:hAnsi="宋体" w:cs="宋体"/>
          <w:b/>
          <w:bCs/>
          <w:color w:val="auto"/>
          <w:sz w:val="28"/>
          <w:szCs w:val="28"/>
          <w:highlight w:val="none"/>
        </w:rPr>
        <w:t>注：1.该物业服务项目人员配置总数不得低于32人，除保证日常物业服务项目正常运转之外，还需达到该项目考核标准，保质保量完成。</w:t>
      </w:r>
    </w:p>
    <w:p>
      <w:pPr>
        <w:spacing w:line="560" w:lineRule="exact"/>
        <w:ind w:firstLine="562" w:firstLineChars="200"/>
        <w:rPr>
          <w:rFonts w:hint="eastAsia" w:hAnsi="宋体" w:cs="宋体"/>
          <w:color w:val="auto"/>
          <w:sz w:val="28"/>
          <w:szCs w:val="28"/>
          <w:highlight w:val="none"/>
        </w:rPr>
      </w:pPr>
      <w:r>
        <w:rPr>
          <w:rFonts w:hint="eastAsia" w:hAnsi="宋体" w:cs="宋体"/>
          <w:b/>
          <w:bCs/>
          <w:color w:val="auto"/>
          <w:sz w:val="28"/>
          <w:szCs w:val="28"/>
          <w:highlight w:val="none"/>
        </w:rPr>
        <w:t>2.物业需求人员年龄要求：中华人民共和国法定用工年龄</w:t>
      </w:r>
    </w:p>
    <w:p>
      <w:pPr>
        <w:spacing w:line="560" w:lineRule="exact"/>
        <w:ind w:firstLine="560" w:firstLineChars="200"/>
        <w:rPr>
          <w:rFonts w:hint="eastAsia" w:hAnsi="宋体" w:cs="宋体"/>
          <w:color w:val="auto"/>
          <w:sz w:val="28"/>
          <w:szCs w:val="28"/>
          <w:highlight w:val="none"/>
        </w:rPr>
      </w:pPr>
    </w:p>
    <w:p>
      <w:pPr>
        <w:spacing w:line="560" w:lineRule="exact"/>
        <w:ind w:firstLine="562" w:firstLineChars="200"/>
        <w:outlineLvl w:val="1"/>
        <w:rPr>
          <w:rFonts w:hint="eastAsia" w:hAnsi="宋体" w:cs="宋体"/>
          <w:color w:val="auto"/>
          <w:sz w:val="28"/>
          <w:szCs w:val="28"/>
          <w:highlight w:val="none"/>
        </w:rPr>
      </w:pPr>
      <w:r>
        <w:rPr>
          <w:rFonts w:hint="eastAsia" w:hAnsi="宋体" w:cs="宋体"/>
          <w:b/>
          <w:bCs/>
          <w:color w:val="auto"/>
          <w:sz w:val="28"/>
          <w:szCs w:val="28"/>
          <w:highlight w:val="none"/>
        </w:rPr>
        <w:t>（三）红格基地物业管理服务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1.服务范围：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红格训练基地海拔1220米，年均气温20.5℃，属南亚热带“岛状”立体气候，占地235亩，绿化覆盖面积约4.5万平方米，是四川省最大的综合性亚高原训练基地。基地设备设施齐全、训练条件优越，拥有213间客房（标间193间、三人间8间、套房12间）、可供600人同时就餐的运动员餐厅及“四馆十场”（篮排球馆（5448.75㎡）、重竞技馆及体能训练馆（6982.4㎡）、游泳馆（1872㎡）、羽毛球馆（1377㎡）、2片标准足球场（23100㎡，均为天然运动草坪）、4片标准沙滩排球场（2406.88㎡）、400米标准塑胶田径场（10416.8㎡）、曲棍球场（6300㎡）、棒球场（11000㎡，其中天然运动草坪约5500㎡）、垒球场（6018㎡，其中天然运动草坪约4768㎡，红土1250㎡），可开展射箭、篮球、排球、沙滩排球、足球、田径、曲棍球、棒球、垒球、举重、摔跤、柔道、武术、拳击、跆拳道等17个项目的专业训练，群众体育、青少年比赛、夏令营活动等。室内服务区域包含办公区621.6㎡，运动员公寓9962.55㎡，老公寓楼2268.64㎡，客梯2部5层5站，货梯2部2层2站。</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天然运动草坪需定期养护，包含但不限于修剪、施肥、浇水、病虫害防治、打孔、补草、找平等；红土需按专业运动员训练比赛需求进行维护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服务内容：主要包括但不限于：①委托管理区域内日常清洁工作；②委托管理区域内会议服务工作；③委托管理区域内公共绿化服务；④委托管理区域内工程系统维护管理；⑤委托管理区域内秩序维护管理；⑥委托管理区域内建筑物承接查验及资产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3.服务要求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3.1办公楼及其他建筑（公寓、运动场馆及其他）保洁服务标准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物业服务人员应按规定统一着装、服装整齐清洁，仪表仪容端庄；在指定位置佩戴标志，站姿端正，坐姿稳重，语言行为规范，服务主动；保洁人员必须按规定着装，制服干净、平整，精神饱满，举止文明；完成责任区域内各项日常、周期保洁任务；保洁质量达到《保洁服务质量标准》；完成业主交办的临时任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（2）运动场馆专业清洁维护须按照专业场馆要求执行，场馆的清洁耗材由校方承担。</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大厅、楼内公共通道：大厅地面保持干净无水渍，大理石、花岗岩等材质定期养护；公共通道门框、窗框、窗台、金属件表面光亮无尘无污渍，门窗玻璃干净无尘，天花板无蜘蛛网；灯具干净无积尘，空调风口干净无污迹，指示牌干净无污渍，指示醒目。</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（4）楼梯及楼梯间：每日清洁两次，梯步、扶手栏杆，防火门及闭门器表面干净无尘及无污渍，天花板无积尘、蛛网。</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卫生间：保持地面干净，无污渍无积水，洁具清洁无污渍；门窗、墙壁、隔断、玻璃、窗台表面干净无污渍，金属饰件有金属光泽，天花板表面无蛛网，换气扇表面无积尘，洗手台干净无污垢，保持空气流通、无明显异味。</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（6）校区的日常保洁，每天必须清扫一次，校区内随时保持整洁，无垃圾、无积水。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（7）校区化粪池日常检查清掏，确保无堵塞、无泄漏，发现问题及时上报。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3.2招待所服务人员服务标准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（1）客服人员按规定着装，品貌端庄、举止文明。</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（2）做好接待团队工作，按要求做好接待前准备。</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 xml:space="preserve">（3）住宿管理服务工作，所需日常耗材由校方承担。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（4）严格遵守保密规定，严守日常管理所需秘密。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（5）团队离开后做好清理工作，并作好日常管理登记工作。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（6）随时保持招待所客房的清洁，符合《保洁质量服务标准》确保随时可以使用，发现问题及时上报。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3.3办公用房日常维护管理标准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3.3.1定期检查房屋使用和安全状况，确保完好等级和正常使用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（1）房屋结构：每季度巡视1次梁、板、柱等结构构件，发现外观有变形、开裂等现象时，应及时建议业主申请房屋安全鉴定，并采取必要防护措施。</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建筑部件：每季度检查1次外墙贴饰面、雨篷、空调室外机支撑构件等。每半月巡查1次共用部位的门、窗、玻璃、楼梯、通风道等。每2个月检查1次共用部位的室内地面、墙面、天棚和室外屋面等。每年汛前和强降雨后检查屋面防水和雨落管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（3）附属构筑物：每半月巡查1次大门、围墙、道路、场地、管井、沟渠、景观等。每半月检查1次雨、污水管井等。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3.3.2及时完成零修任务，零修合格率100%。应急维修30分钟内到达现场查看处理。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3.3.3建立报修、维修和回访记录。</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3.3.4维修单项经费由校方审核批准后方可实施及承担。</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3.4院区绿化维护管理标准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（1）负责绿化植物的养护、施肥、浇灌。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（2）定期对草坪、植物、树木进行修剪并适时喷洒药物进行病虫害治理。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（3）对枯萎苗木移栽更换。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（4）定期更换维护办公楼摆放绿植。</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3.5会务接待质量标准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（1）承担各类会议的接待、服务工作；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（2）会场布置得当、会议准备周全、配合有关部门做好会场布置及会前各项准备工作；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（3）遵守业主方各项规章制度、热情、主动、周到、细致、文明礼貌地接待与会人员，做好签名登记、召集就位、摆放座位牌、清点人数、使用会议设备等工作；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（4）会议进行期间适时续水，动作轻、稳，按服务规范操作；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（5）负责会议室的清洁卫生工作，保持环境干净整洁，适时通风，室内空气清新；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（6）负责会议室的设备、设施的管理和维护，确保正常使用；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（7）发现参会人员遗留的物品，要及时收存保管，并向领导汇报；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（8）茶叶、茶具、消毒设备、会议设备等由业主方提供；</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（9）完成业主方交待的其他工作。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3.6电力安全标准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（1）热爱本职工作，始终要以认真、负责的态度完成各项电气维修、养护工作；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（2）严格执行持证上岗，严格遵守有关安全法规及操作规程制度、严禁违章操作；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（3）认真做好巡视检查工作，在巡视中要仔细观察电气设备的各种运转情况，认真、及时准确的做好工作记录，以备查验；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（4）要熟悉自己管区内的各类高、低压电气设备的情况，在日常检修中发现问题要及时处理，不留隐患，如确实处理有困难时，及时上报；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（5）每周对各类电气设备进行卫生清扫，做好整洁无尘土，保证各配电柜、箱的正常使用；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（6）能熟练掌握和运用触电急救方法；</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（7）完成维修工程主管部门交待的其他工作。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4.人员配置要求</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3636"/>
        <w:gridCol w:w="3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97" w:type="pct"/>
            <w:noWrap/>
            <w:vAlign w:val="top"/>
          </w:tcPr>
          <w:p>
            <w:pPr>
              <w:widowControl/>
              <w:spacing w:line="560" w:lineRule="exact"/>
              <w:jc w:val="center"/>
              <w:rPr>
                <w:rFonts w:hint="eastAsia" w:hAnsi="宋体" w:cs="宋体"/>
                <w:b/>
                <w:bCs/>
                <w:color w:val="auto"/>
                <w:sz w:val="28"/>
                <w:szCs w:val="28"/>
                <w:highlight w:val="none"/>
              </w:rPr>
            </w:pPr>
            <w:r>
              <w:rPr>
                <w:rFonts w:hint="eastAsia" w:hAnsi="宋体" w:cs="宋体"/>
                <w:b/>
                <w:bCs/>
                <w:color w:val="auto"/>
                <w:sz w:val="28"/>
                <w:szCs w:val="28"/>
                <w:highlight w:val="none"/>
              </w:rPr>
              <w:t>岗位</w:t>
            </w:r>
          </w:p>
        </w:tc>
        <w:tc>
          <w:tcPr>
            <w:tcW w:w="2201" w:type="pct"/>
            <w:noWrap/>
            <w:vAlign w:val="top"/>
          </w:tcPr>
          <w:p>
            <w:pPr>
              <w:widowControl/>
              <w:spacing w:line="560" w:lineRule="exact"/>
              <w:jc w:val="center"/>
              <w:rPr>
                <w:rFonts w:hint="eastAsia" w:hAnsi="宋体" w:cs="宋体"/>
                <w:b/>
                <w:bCs/>
                <w:color w:val="auto"/>
                <w:sz w:val="28"/>
                <w:szCs w:val="28"/>
                <w:highlight w:val="none"/>
              </w:rPr>
            </w:pPr>
            <w:r>
              <w:rPr>
                <w:rFonts w:hint="eastAsia" w:hAnsi="宋体" w:cs="宋体"/>
                <w:b/>
                <w:bCs/>
                <w:color w:val="auto"/>
                <w:sz w:val="28"/>
                <w:szCs w:val="28"/>
                <w:highlight w:val="none"/>
              </w:rPr>
              <w:t>岗位职责</w:t>
            </w:r>
          </w:p>
        </w:tc>
        <w:tc>
          <w:tcPr>
            <w:tcW w:w="2201" w:type="pct"/>
            <w:noWrap/>
            <w:vAlign w:val="top"/>
          </w:tcPr>
          <w:p>
            <w:pPr>
              <w:widowControl/>
              <w:spacing w:line="560" w:lineRule="exact"/>
              <w:jc w:val="center"/>
              <w:rPr>
                <w:rFonts w:hint="eastAsia" w:hAnsi="宋体" w:cs="宋体"/>
                <w:b/>
                <w:bCs/>
                <w:color w:val="auto"/>
                <w:sz w:val="28"/>
                <w:szCs w:val="28"/>
                <w:highlight w:val="none"/>
              </w:rPr>
            </w:pPr>
            <w:r>
              <w:rPr>
                <w:rFonts w:hint="eastAsia" w:hAnsi="宋体" w:cs="宋体"/>
                <w:b/>
                <w:bCs/>
                <w:color w:val="auto"/>
                <w:sz w:val="28"/>
                <w:szCs w:val="28"/>
                <w:highlight w:val="none"/>
              </w:rPr>
              <w:t>任职要求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项目经理（1人）</w:t>
            </w:r>
          </w:p>
        </w:tc>
        <w:tc>
          <w:tcPr>
            <w:tcW w:w="2201" w:type="pct"/>
            <w:noWrap/>
            <w:vAlign w:val="top"/>
          </w:tcPr>
          <w:p>
            <w:pPr>
              <w:spacing w:line="560" w:lineRule="exact"/>
              <w:ind w:firstLine="560" w:firstLineChars="200"/>
              <w:rPr>
                <w:rFonts w:hint="eastAsia" w:hAnsi="宋体" w:cs="宋体"/>
                <w:bCs/>
                <w:color w:val="auto"/>
                <w:sz w:val="28"/>
                <w:szCs w:val="28"/>
                <w:highlight w:val="none"/>
              </w:rPr>
            </w:pPr>
            <w:r>
              <w:rPr>
                <w:rFonts w:hint="eastAsia" w:hAnsi="宋体" w:cs="宋体"/>
                <w:bCs/>
                <w:color w:val="auto"/>
                <w:sz w:val="28"/>
                <w:szCs w:val="28"/>
                <w:highlight w:val="none"/>
              </w:rPr>
              <w:t>一是负责物业人员的日常管理，合理安排物业人员作息时间；二是根据红格训练基地实际情况制定各种业务培训计划及与突发事件应急处置预案；三是带领全体物业人员高质量完成合同范围内的所有工作任务；四是严格执行基地各项规章制度；五是完成基地赋予的其他工作。</w:t>
            </w:r>
          </w:p>
          <w:p>
            <w:pPr>
              <w:widowControl/>
              <w:spacing w:line="560" w:lineRule="exact"/>
              <w:jc w:val="left"/>
              <w:rPr>
                <w:rFonts w:hint="eastAsia" w:hAnsi="宋体" w:cs="宋体"/>
                <w:color w:val="auto"/>
                <w:sz w:val="28"/>
                <w:szCs w:val="28"/>
                <w:highlight w:val="none"/>
              </w:rPr>
            </w:pPr>
          </w:p>
        </w:tc>
        <w:tc>
          <w:tcPr>
            <w:tcW w:w="2201" w:type="pct"/>
            <w:noWrap/>
            <w:vAlign w:val="top"/>
          </w:tcPr>
          <w:p>
            <w:pPr>
              <w:widowControl/>
              <w:spacing w:line="560" w:lineRule="exact"/>
              <w:ind w:firstLine="560" w:firstLineChars="200"/>
              <w:jc w:val="left"/>
              <w:rPr>
                <w:rFonts w:hint="eastAsia" w:hAnsi="宋体" w:cs="宋体"/>
                <w:color w:val="auto"/>
                <w:sz w:val="28"/>
                <w:szCs w:val="28"/>
                <w:highlight w:val="none"/>
              </w:rPr>
            </w:pPr>
            <w:r>
              <w:rPr>
                <w:rFonts w:hint="eastAsia" w:hAnsi="宋体" w:cs="宋体"/>
                <w:color w:val="auto"/>
                <w:sz w:val="28"/>
                <w:szCs w:val="28"/>
                <w:highlight w:val="none"/>
              </w:rPr>
              <w:t>大专及以上学历，身体健康无残疾。具备5年(含5年)以上类似项目（非住宅）物业的管理工作经验，且有成功的工作业绩。有较高的政治思想素质和组织管理能力。</w:t>
            </w:r>
            <w:r>
              <w:rPr>
                <w:rFonts w:hint="eastAsia" w:hAnsi="宋体" w:cs="宋体"/>
                <w:b/>
                <w:color w:val="auto"/>
                <w:sz w:val="28"/>
                <w:szCs w:val="28"/>
                <w:highlight w:val="none"/>
              </w:rPr>
              <w:t>【说明：</w:t>
            </w:r>
            <w:r>
              <w:rPr>
                <w:rFonts w:hint="eastAsia" w:hAnsi="宋体" w:cs="宋体"/>
                <w:color w:val="auto"/>
                <w:sz w:val="28"/>
                <w:szCs w:val="28"/>
                <w:highlight w:val="none"/>
              </w:rPr>
              <w:t>（1）提供有效的毕业证复印件或提供该毕业证书在学信网的查询截图，并加盖供应商公章或加盖电子签章。（2）供应商提供该员工在职证明材料。（3）提供加盖业主单位或服务单位公章的工作经验证明材料，内容应当明确人员姓名、身份证号码、服务业主名称、对应服务时间、任职岗位、管理的物业项目类别（须非住宅类物业）等内容。若供应商拟派人员单个物业管理项目的时间不足的，则可提供多个物业管理项目且服务时间累计；若供应商拟派人员在同时段同时为2个及以上的物业管理项目提供服务的，则该时段只能计算一次服务时间。</w:t>
            </w:r>
            <w:r>
              <w:rPr>
                <w:rFonts w:hint="eastAsia" w:hAnsi="宋体" w:cs="宋体"/>
                <w:b/>
                <w:color w:val="auto"/>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运动员公寓主管岗位（1人）</w:t>
            </w:r>
          </w:p>
        </w:tc>
        <w:tc>
          <w:tcPr>
            <w:tcW w:w="2201" w:type="pct"/>
            <w:noWrap/>
            <w:vAlign w:val="top"/>
          </w:tcPr>
          <w:p>
            <w:pPr>
              <w:spacing w:line="560" w:lineRule="exact"/>
              <w:ind w:firstLine="560" w:firstLineChars="200"/>
              <w:rPr>
                <w:rFonts w:hint="eastAsia" w:hAnsi="宋体" w:cs="宋体"/>
                <w:bCs/>
                <w:color w:val="auto"/>
                <w:sz w:val="28"/>
                <w:szCs w:val="28"/>
                <w:highlight w:val="none"/>
              </w:rPr>
            </w:pPr>
            <w:r>
              <w:rPr>
                <w:rFonts w:hint="eastAsia" w:hAnsi="宋体" w:cs="宋体"/>
                <w:bCs/>
                <w:color w:val="auto"/>
                <w:sz w:val="28"/>
                <w:szCs w:val="28"/>
                <w:highlight w:val="none"/>
              </w:rPr>
              <w:t>一是负责协助业主方运动员公寓管理员管理运动员公寓，做好客房卫生清洁计划、日常卫生检查及库房物资管理等工作；二是负责做好运动员公寓日常安全及设施设备巡视巡查，并做好巡检台账，</w:t>
            </w:r>
            <w:r>
              <w:rPr>
                <w:rFonts w:hint="eastAsia" w:hAnsi="宋体" w:cs="宋体"/>
                <w:color w:val="auto"/>
                <w:sz w:val="28"/>
                <w:szCs w:val="28"/>
                <w:highlight w:val="none"/>
              </w:rPr>
              <w:t>发现设施设备损坏或安全隐患，及时上报采取有效措施进行处置</w:t>
            </w:r>
            <w:r>
              <w:rPr>
                <w:rFonts w:hint="eastAsia" w:hAnsi="宋体" w:cs="宋体"/>
                <w:bCs/>
                <w:color w:val="auto"/>
                <w:sz w:val="28"/>
                <w:szCs w:val="28"/>
                <w:highlight w:val="none"/>
              </w:rPr>
              <w:t>；三是</w:t>
            </w:r>
            <w:r>
              <w:rPr>
                <w:rFonts w:hint="eastAsia" w:hAnsi="宋体" w:cs="宋体"/>
                <w:color w:val="auto"/>
                <w:sz w:val="28"/>
                <w:szCs w:val="28"/>
                <w:highlight w:val="none"/>
              </w:rPr>
              <w:t>自觉维护基地的良好形象，服从命令、听从指挥，积极完成基地临时指派的其它服务保障任务</w:t>
            </w:r>
            <w:r>
              <w:rPr>
                <w:rFonts w:hint="eastAsia" w:hAnsi="宋体" w:cs="宋体"/>
                <w:bCs/>
                <w:color w:val="auto"/>
                <w:sz w:val="28"/>
                <w:szCs w:val="28"/>
                <w:highlight w:val="none"/>
              </w:rPr>
              <w:t>。</w:t>
            </w:r>
          </w:p>
        </w:tc>
        <w:tc>
          <w:tcPr>
            <w:tcW w:w="2201" w:type="pct"/>
            <w:noWrap/>
            <w:vAlign w:val="top"/>
          </w:tcPr>
          <w:p>
            <w:pPr>
              <w:widowControl/>
              <w:spacing w:line="560" w:lineRule="exact"/>
              <w:ind w:firstLine="560" w:firstLineChars="200"/>
              <w:jc w:val="left"/>
              <w:rPr>
                <w:rFonts w:hint="eastAsia" w:hAnsi="宋体" w:cs="宋体"/>
                <w:color w:val="auto"/>
                <w:sz w:val="28"/>
                <w:szCs w:val="28"/>
                <w:highlight w:val="none"/>
              </w:rPr>
            </w:pPr>
            <w:r>
              <w:rPr>
                <w:rFonts w:hint="eastAsia" w:hAnsi="宋体" w:cs="宋体"/>
                <w:color w:val="auto"/>
                <w:sz w:val="28"/>
                <w:szCs w:val="28"/>
                <w:highlight w:val="none"/>
              </w:rPr>
              <w:t>身体健康，能吃苦耐劳，具有较高的服务意识、较强的沟通协调能力，其具备高中以上学历，5年及以上类似管理工作经历。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运动员公寓服务岗位（11人）</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bCs/>
                <w:color w:val="auto"/>
                <w:sz w:val="28"/>
                <w:szCs w:val="28"/>
                <w:highlight w:val="none"/>
              </w:rPr>
              <w:t>一是</w:t>
            </w:r>
            <w:r>
              <w:rPr>
                <w:rFonts w:hint="eastAsia" w:hAnsi="宋体" w:cs="宋体"/>
                <w:color w:val="auto"/>
                <w:sz w:val="28"/>
                <w:szCs w:val="28"/>
                <w:highlight w:val="none"/>
              </w:rPr>
              <w:t>负责运动员公寓所有房间及公共区域的卫生清洁、日常消毒、房间整理、一次性低值易耗品的补充，布草更换、运送等工作，确保房间及公共区域干净、整洁，无卫生死角（日常卫生清洁所需消耗品由业主方负责提供）；</w:t>
            </w:r>
            <w:r>
              <w:rPr>
                <w:rFonts w:hint="eastAsia" w:hAnsi="宋体" w:cs="宋体"/>
                <w:bCs/>
                <w:color w:val="auto"/>
                <w:sz w:val="28"/>
                <w:szCs w:val="28"/>
                <w:highlight w:val="none"/>
              </w:rPr>
              <w:t>二是</w:t>
            </w:r>
            <w:r>
              <w:rPr>
                <w:rFonts w:hint="eastAsia" w:hAnsi="宋体" w:cs="宋体"/>
                <w:color w:val="auto"/>
                <w:sz w:val="28"/>
                <w:szCs w:val="28"/>
                <w:highlight w:val="none"/>
              </w:rPr>
              <w:t>负责值班值守（24小时值班值守，值班值守人员不低于1人）等工作，确保在客人有需要时能在10分钟内做出响应，</w:t>
            </w:r>
            <w:r>
              <w:rPr>
                <w:rFonts w:hint="eastAsia" w:hAnsi="宋体" w:cs="宋体"/>
                <w:bCs/>
                <w:color w:val="auto"/>
                <w:sz w:val="28"/>
                <w:szCs w:val="28"/>
                <w:highlight w:val="none"/>
              </w:rPr>
              <w:t>并认真做好值班记录</w:t>
            </w:r>
            <w:r>
              <w:rPr>
                <w:rFonts w:hint="eastAsia" w:hAnsi="宋体" w:cs="宋体"/>
                <w:color w:val="auto"/>
                <w:sz w:val="28"/>
                <w:szCs w:val="28"/>
                <w:highlight w:val="none"/>
              </w:rPr>
              <w:t>；</w:t>
            </w:r>
            <w:r>
              <w:rPr>
                <w:rFonts w:hint="eastAsia" w:hAnsi="宋体" w:cs="宋体"/>
                <w:bCs/>
                <w:color w:val="auto"/>
                <w:sz w:val="28"/>
                <w:szCs w:val="28"/>
                <w:highlight w:val="none"/>
              </w:rPr>
              <w:t>三是</w:t>
            </w:r>
            <w:r>
              <w:rPr>
                <w:rFonts w:hint="eastAsia" w:hAnsi="宋体" w:cs="宋体"/>
                <w:color w:val="auto"/>
                <w:sz w:val="28"/>
                <w:szCs w:val="28"/>
                <w:highlight w:val="none"/>
              </w:rPr>
              <w:t>运动员公寓所有物资的出库、</w:t>
            </w:r>
            <w:r>
              <w:rPr>
                <w:rFonts w:hint="eastAsia" w:hAnsi="宋体" w:cs="宋体"/>
                <w:bCs/>
                <w:color w:val="auto"/>
                <w:sz w:val="28"/>
                <w:szCs w:val="28"/>
                <w:highlight w:val="none"/>
              </w:rPr>
              <w:t>入库登记，确保账账相符</w:t>
            </w:r>
            <w:r>
              <w:rPr>
                <w:rFonts w:hint="eastAsia" w:hAnsi="宋体" w:cs="宋体"/>
                <w:color w:val="auto"/>
                <w:sz w:val="28"/>
                <w:szCs w:val="28"/>
                <w:highlight w:val="none"/>
              </w:rPr>
              <w:t>；</w:t>
            </w:r>
            <w:r>
              <w:rPr>
                <w:rFonts w:hint="eastAsia" w:hAnsi="宋体" w:cs="宋体"/>
                <w:bCs/>
                <w:color w:val="auto"/>
                <w:sz w:val="28"/>
                <w:szCs w:val="28"/>
                <w:highlight w:val="none"/>
              </w:rPr>
              <w:t>四是</w:t>
            </w:r>
            <w:r>
              <w:rPr>
                <w:rFonts w:hint="eastAsia" w:hAnsi="宋体" w:cs="宋体"/>
                <w:color w:val="auto"/>
                <w:sz w:val="28"/>
                <w:szCs w:val="28"/>
                <w:highlight w:val="none"/>
              </w:rPr>
              <w:t>自觉维护基地的良好形象，服从命令、听从指挥，积极完成基地临时指派的其它服务保障任务</w:t>
            </w:r>
            <w:r>
              <w:rPr>
                <w:rFonts w:hint="eastAsia" w:hAnsi="宋体" w:cs="宋体"/>
                <w:bCs/>
                <w:color w:val="auto"/>
                <w:sz w:val="28"/>
                <w:szCs w:val="28"/>
                <w:highlight w:val="none"/>
              </w:rPr>
              <w:t>。</w:t>
            </w:r>
          </w:p>
        </w:tc>
        <w:tc>
          <w:tcPr>
            <w:tcW w:w="2201" w:type="pct"/>
            <w:noWrap/>
            <w:vAlign w:val="top"/>
          </w:tcPr>
          <w:p>
            <w:pPr>
              <w:widowControl/>
              <w:spacing w:line="560" w:lineRule="exact"/>
              <w:ind w:firstLine="560" w:firstLineChars="200"/>
              <w:jc w:val="left"/>
              <w:rPr>
                <w:rFonts w:hint="eastAsia" w:hAnsi="宋体" w:cs="宋体"/>
                <w:color w:val="auto"/>
                <w:sz w:val="28"/>
                <w:szCs w:val="28"/>
                <w:highlight w:val="none"/>
              </w:rPr>
            </w:pPr>
            <w:r>
              <w:rPr>
                <w:rFonts w:hint="eastAsia" w:hAnsi="宋体" w:cs="宋体"/>
                <w:color w:val="auto"/>
                <w:sz w:val="28"/>
                <w:szCs w:val="28"/>
                <w:highlight w:val="none"/>
              </w:rPr>
              <w:t>身体健康，能吃苦耐劳，具有较高的服务意识、较强的沟通协调能力。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体育场馆（地）主管岗位（1人）</w:t>
            </w:r>
          </w:p>
        </w:tc>
        <w:tc>
          <w:tcPr>
            <w:tcW w:w="2201" w:type="pct"/>
            <w:noWrap/>
            <w:vAlign w:val="top"/>
          </w:tcPr>
          <w:p>
            <w:pPr>
              <w:spacing w:line="560" w:lineRule="exact"/>
              <w:ind w:firstLine="560" w:firstLineChars="200"/>
              <w:rPr>
                <w:rFonts w:hint="eastAsia" w:hAnsi="宋体" w:cs="宋体"/>
                <w:bCs/>
                <w:color w:val="auto"/>
                <w:sz w:val="28"/>
                <w:szCs w:val="28"/>
                <w:highlight w:val="none"/>
              </w:rPr>
            </w:pPr>
            <w:r>
              <w:rPr>
                <w:rFonts w:hint="eastAsia" w:hAnsi="宋体" w:cs="宋体"/>
                <w:bCs/>
                <w:color w:val="auto"/>
                <w:sz w:val="28"/>
                <w:szCs w:val="28"/>
                <w:highlight w:val="none"/>
              </w:rPr>
              <w:t>一是负责协助业主方体</w:t>
            </w:r>
            <w:r>
              <w:rPr>
                <w:rFonts w:hint="eastAsia" w:hAnsi="宋体" w:cs="宋体"/>
                <w:color w:val="auto"/>
                <w:sz w:val="28"/>
                <w:szCs w:val="28"/>
                <w:highlight w:val="none"/>
              </w:rPr>
              <w:t>育场馆（地）</w:t>
            </w:r>
            <w:r>
              <w:rPr>
                <w:rFonts w:hint="eastAsia" w:hAnsi="宋体" w:cs="宋体"/>
                <w:bCs/>
                <w:color w:val="auto"/>
                <w:sz w:val="28"/>
                <w:szCs w:val="28"/>
                <w:highlight w:val="none"/>
              </w:rPr>
              <w:t>管理员管理体</w:t>
            </w:r>
            <w:r>
              <w:rPr>
                <w:rFonts w:hint="eastAsia" w:hAnsi="宋体" w:cs="宋体"/>
                <w:color w:val="auto"/>
                <w:sz w:val="28"/>
                <w:szCs w:val="28"/>
                <w:highlight w:val="none"/>
              </w:rPr>
              <w:t>育场馆（地）</w:t>
            </w:r>
            <w:r>
              <w:rPr>
                <w:rFonts w:hint="eastAsia" w:hAnsi="宋体" w:cs="宋体"/>
                <w:bCs/>
                <w:color w:val="auto"/>
                <w:sz w:val="28"/>
                <w:szCs w:val="28"/>
                <w:highlight w:val="none"/>
              </w:rPr>
              <w:t>，做好场馆（地）训练及比赛场地准备计划、卫生清洁计划、日常卫生检查及库房物资管理等工作；二是负责做好体</w:t>
            </w:r>
            <w:r>
              <w:rPr>
                <w:rFonts w:hint="eastAsia" w:hAnsi="宋体" w:cs="宋体"/>
                <w:color w:val="auto"/>
                <w:sz w:val="28"/>
                <w:szCs w:val="28"/>
                <w:highlight w:val="none"/>
              </w:rPr>
              <w:t>育场馆（地）</w:t>
            </w:r>
            <w:r>
              <w:rPr>
                <w:rFonts w:hint="eastAsia" w:hAnsi="宋体" w:cs="宋体"/>
                <w:bCs/>
                <w:color w:val="auto"/>
                <w:sz w:val="28"/>
                <w:szCs w:val="28"/>
                <w:highlight w:val="none"/>
              </w:rPr>
              <w:t>日常安全及设施设备巡视巡查，并做好巡检台账，</w:t>
            </w:r>
            <w:r>
              <w:rPr>
                <w:rFonts w:hint="eastAsia" w:hAnsi="宋体" w:cs="宋体"/>
                <w:color w:val="auto"/>
                <w:sz w:val="28"/>
                <w:szCs w:val="28"/>
                <w:highlight w:val="none"/>
              </w:rPr>
              <w:t>发现设施设备损坏或安全隐患，及时上报采取有效措施进行处置</w:t>
            </w:r>
            <w:r>
              <w:rPr>
                <w:rFonts w:hint="eastAsia" w:hAnsi="宋体" w:cs="宋体"/>
                <w:bCs/>
                <w:color w:val="auto"/>
                <w:sz w:val="28"/>
                <w:szCs w:val="28"/>
                <w:highlight w:val="none"/>
              </w:rPr>
              <w:t>；三是</w:t>
            </w:r>
            <w:r>
              <w:rPr>
                <w:rFonts w:hint="eastAsia" w:hAnsi="宋体" w:cs="宋体"/>
                <w:color w:val="auto"/>
                <w:sz w:val="28"/>
                <w:szCs w:val="28"/>
                <w:highlight w:val="none"/>
              </w:rPr>
              <w:t>自觉维护基地的良好形象，服从命令、听从指挥，积极完成基地临时指派的其它服务保障任务</w:t>
            </w:r>
            <w:r>
              <w:rPr>
                <w:rFonts w:hint="eastAsia" w:hAnsi="宋体" w:cs="宋体"/>
                <w:bCs/>
                <w:color w:val="auto"/>
                <w:sz w:val="28"/>
                <w:szCs w:val="28"/>
                <w:highlight w:val="none"/>
              </w:rPr>
              <w:t>。</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身体健康，能吃苦耐劳，具有较高的服务意识、较强的沟通协调能力，其具备高中以上学历，5年及以上类似管理工作经历。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体育场馆（地）服务岗位（11人）</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bCs/>
                <w:color w:val="auto"/>
                <w:sz w:val="28"/>
                <w:szCs w:val="28"/>
                <w:highlight w:val="none"/>
              </w:rPr>
              <w:t>一是根据专业运动队、全民健身群众及其它社会群体训练、比赛及培训等的时间安排，按照项目特点提前做好场馆（地）及配套设施开放的各项准备工作，如场地卫生、辅助用房卫生、会议室卫生、器材准备、灯光准备等，以满足客户的使用需求；</w:t>
            </w:r>
            <w:r>
              <w:rPr>
                <w:rFonts w:hint="eastAsia" w:hAnsi="宋体" w:cs="宋体"/>
                <w:color w:val="auto"/>
                <w:sz w:val="28"/>
                <w:szCs w:val="28"/>
                <w:highlight w:val="none"/>
              </w:rPr>
              <w:t>二是</w:t>
            </w:r>
            <w:r>
              <w:rPr>
                <w:rFonts w:hint="eastAsia" w:hAnsi="宋体" w:cs="宋体"/>
                <w:bCs/>
                <w:color w:val="auto"/>
                <w:sz w:val="28"/>
                <w:szCs w:val="28"/>
                <w:highlight w:val="none"/>
              </w:rPr>
              <w:t>在专业运动队、全民健身群众及其它社会群体，训练、比赛及培训结束后，及时做好安全检查及闭馆各项工作（关闭电源、卫生清扫、消毒、器材归位、锁门等）；</w:t>
            </w:r>
            <w:r>
              <w:rPr>
                <w:rFonts w:hint="eastAsia" w:hAnsi="宋体" w:cs="宋体"/>
                <w:color w:val="auto"/>
                <w:sz w:val="28"/>
                <w:szCs w:val="28"/>
                <w:highlight w:val="none"/>
              </w:rPr>
              <w:t>三是</w:t>
            </w:r>
            <w:r>
              <w:rPr>
                <w:rFonts w:hint="eastAsia" w:hAnsi="宋体" w:cs="宋体"/>
                <w:bCs/>
                <w:color w:val="auto"/>
                <w:sz w:val="28"/>
                <w:szCs w:val="28"/>
                <w:highlight w:val="none"/>
              </w:rPr>
              <w:t>负责场馆（地）日值班值守</w:t>
            </w:r>
            <w:r>
              <w:rPr>
                <w:rFonts w:hint="eastAsia" w:hAnsi="宋体" w:cs="宋体"/>
                <w:color w:val="auto"/>
                <w:sz w:val="28"/>
                <w:szCs w:val="28"/>
                <w:highlight w:val="none"/>
              </w:rPr>
              <w:t>（除正常上班时间外，再遇场馆、场地有客户使用或者维修等情况时，须提供值班值守服务，值班值守人员不低于1人）</w:t>
            </w:r>
            <w:r>
              <w:rPr>
                <w:rFonts w:hint="eastAsia" w:hAnsi="宋体" w:cs="宋体"/>
                <w:bCs/>
                <w:color w:val="auto"/>
                <w:sz w:val="28"/>
                <w:szCs w:val="28"/>
                <w:highlight w:val="none"/>
              </w:rPr>
              <w:t>等，在客户提出服务需求时能</w:t>
            </w:r>
            <w:r>
              <w:rPr>
                <w:rFonts w:hint="eastAsia" w:hAnsi="宋体" w:cs="宋体"/>
                <w:color w:val="auto"/>
                <w:sz w:val="28"/>
                <w:szCs w:val="28"/>
                <w:highlight w:val="none"/>
              </w:rPr>
              <w:t>能在10分钟内做出响应</w:t>
            </w:r>
            <w:r>
              <w:rPr>
                <w:rFonts w:hint="eastAsia" w:hAnsi="宋体" w:cs="宋体"/>
                <w:bCs/>
                <w:color w:val="auto"/>
                <w:sz w:val="28"/>
                <w:szCs w:val="28"/>
                <w:highlight w:val="none"/>
              </w:rPr>
              <w:t>，并认真做好值班记录；</w:t>
            </w:r>
            <w:r>
              <w:rPr>
                <w:rFonts w:hint="eastAsia" w:hAnsi="宋体" w:cs="宋体"/>
                <w:color w:val="auto"/>
                <w:sz w:val="28"/>
                <w:szCs w:val="28"/>
                <w:highlight w:val="none"/>
              </w:rPr>
              <w:t>四是</w:t>
            </w:r>
            <w:r>
              <w:rPr>
                <w:rFonts w:hint="eastAsia" w:hAnsi="宋体" w:cs="宋体"/>
                <w:bCs/>
                <w:color w:val="auto"/>
                <w:sz w:val="28"/>
                <w:szCs w:val="28"/>
                <w:highlight w:val="none"/>
              </w:rPr>
              <w:t>负责场馆（地）各类训练基器材及机械设备的日常维护、保养，确保能正常安全的使用；</w:t>
            </w:r>
            <w:r>
              <w:rPr>
                <w:rFonts w:hint="eastAsia" w:hAnsi="宋体" w:cs="宋体"/>
                <w:color w:val="auto"/>
                <w:sz w:val="28"/>
                <w:szCs w:val="28"/>
                <w:highlight w:val="none"/>
              </w:rPr>
              <w:t>五是做好</w:t>
            </w:r>
            <w:r>
              <w:rPr>
                <w:rFonts w:hint="eastAsia" w:hAnsi="宋体" w:cs="宋体"/>
                <w:bCs/>
                <w:color w:val="auto"/>
                <w:sz w:val="28"/>
                <w:szCs w:val="28"/>
                <w:highlight w:val="none"/>
              </w:rPr>
              <w:t>体</w:t>
            </w:r>
            <w:r>
              <w:rPr>
                <w:rFonts w:hint="eastAsia" w:hAnsi="宋体" w:cs="宋体"/>
                <w:color w:val="auto"/>
                <w:sz w:val="28"/>
                <w:szCs w:val="28"/>
                <w:highlight w:val="none"/>
              </w:rPr>
              <w:t>育场馆（地）所有物资的出库、</w:t>
            </w:r>
            <w:r>
              <w:rPr>
                <w:rFonts w:hint="eastAsia" w:hAnsi="宋体" w:cs="宋体"/>
                <w:bCs/>
                <w:color w:val="auto"/>
                <w:sz w:val="28"/>
                <w:szCs w:val="28"/>
                <w:highlight w:val="none"/>
              </w:rPr>
              <w:t>入库登记，确保账账相符</w:t>
            </w:r>
            <w:r>
              <w:rPr>
                <w:rFonts w:hint="eastAsia" w:hAnsi="宋体" w:cs="宋体"/>
                <w:color w:val="auto"/>
                <w:sz w:val="28"/>
                <w:szCs w:val="28"/>
                <w:highlight w:val="none"/>
              </w:rPr>
              <w:t>；六是自觉维护基地的良好形象，服从命令、听从指挥，积极完成基地临时指派的其它服务保障任务。</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身体健康，能吃苦耐劳，具有较高的服务意识、较强的沟通协调能力。</w:t>
            </w:r>
          </w:p>
          <w:p>
            <w:pPr>
              <w:widowControl/>
              <w:spacing w:line="560" w:lineRule="exact"/>
              <w:jc w:val="left"/>
              <w:rPr>
                <w:rFonts w:hint="eastAsia"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公共区域卫生保洁主管岗位1人</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bCs/>
                <w:color w:val="auto"/>
                <w:sz w:val="28"/>
                <w:szCs w:val="28"/>
                <w:highlight w:val="none"/>
              </w:rPr>
              <w:t>一是负责协助甲方环境卫生管理员及乙方项目经理管理基地环境卫生，做好公共区域日常环境卫生清洁计划及检查等工作；二是</w:t>
            </w:r>
            <w:r>
              <w:rPr>
                <w:rFonts w:hint="eastAsia" w:hAnsi="宋体" w:cs="宋体"/>
                <w:color w:val="auto"/>
                <w:sz w:val="28"/>
                <w:szCs w:val="28"/>
                <w:highlight w:val="none"/>
              </w:rPr>
              <w:t>自觉维护基地的良好形象，服从命令、听从指挥，积极完成基地临时指派的其它服务保障任务</w:t>
            </w:r>
            <w:r>
              <w:rPr>
                <w:rFonts w:hint="eastAsia" w:hAnsi="宋体" w:cs="宋体"/>
                <w:bCs/>
                <w:color w:val="auto"/>
                <w:sz w:val="28"/>
                <w:szCs w:val="28"/>
                <w:highlight w:val="none"/>
              </w:rPr>
              <w:t>。</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身体健康，能吃苦耐劳，具有较高的服务意识、较强的沟通协调能力，其具备高中以上学历，5年及以上类似管理工作经历。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公共区域卫生保洁岗位3人</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负责基地园区内公共区域（</w:t>
            </w:r>
            <w:r>
              <w:rPr>
                <w:rFonts w:hint="eastAsia" w:hAnsi="宋体" w:cs="宋体"/>
                <w:bCs/>
                <w:color w:val="auto"/>
                <w:sz w:val="28"/>
                <w:szCs w:val="28"/>
                <w:highlight w:val="none"/>
              </w:rPr>
              <w:t>公区卫生范围是指除运动员公寓楼（棕榈楼）、室内场（馆）、室外运动场、运动员餐厅、绿化带以外的所有区域）</w:t>
            </w:r>
            <w:r>
              <w:rPr>
                <w:rFonts w:hint="eastAsia" w:hAnsi="宋体" w:cs="宋体"/>
                <w:color w:val="auto"/>
                <w:sz w:val="28"/>
                <w:szCs w:val="28"/>
                <w:highlight w:val="none"/>
              </w:rPr>
              <w:t>的</w:t>
            </w:r>
            <w:r>
              <w:rPr>
                <w:rFonts w:hint="eastAsia" w:hAnsi="宋体" w:cs="宋体"/>
                <w:bCs/>
                <w:color w:val="auto"/>
                <w:sz w:val="28"/>
                <w:szCs w:val="28"/>
                <w:highlight w:val="none"/>
              </w:rPr>
              <w:t>卫生清扫、保洁、消毒、垃圾清运等工作，包括地沟、排水沟内的垃圾（包含堆积物）清理和办公区的卫生清洁、保洁，确保所有区域干净、卫生、整洁等。</w:t>
            </w:r>
          </w:p>
        </w:tc>
        <w:tc>
          <w:tcPr>
            <w:tcW w:w="2201" w:type="pct"/>
            <w:noWrap/>
            <w:vAlign w:val="top"/>
          </w:tcPr>
          <w:p>
            <w:pPr>
              <w:widowControl/>
              <w:spacing w:line="560" w:lineRule="exact"/>
              <w:ind w:firstLine="560" w:firstLineChars="200"/>
              <w:jc w:val="left"/>
              <w:rPr>
                <w:rFonts w:hint="eastAsia" w:hAnsi="宋体" w:cs="宋体"/>
                <w:color w:val="auto"/>
                <w:sz w:val="28"/>
                <w:szCs w:val="28"/>
                <w:highlight w:val="none"/>
              </w:rPr>
            </w:pPr>
            <w:r>
              <w:rPr>
                <w:rFonts w:hint="eastAsia" w:hAnsi="宋体" w:cs="宋体"/>
                <w:color w:val="auto"/>
                <w:sz w:val="28"/>
                <w:szCs w:val="28"/>
                <w:highlight w:val="none"/>
              </w:rPr>
              <w:t>身体健康，能吃苦耐劳，具有较高的服务意识、较强的沟通协调能力。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bCs/>
                <w:color w:val="auto"/>
                <w:sz w:val="28"/>
                <w:szCs w:val="28"/>
                <w:highlight w:val="none"/>
              </w:rPr>
            </w:pPr>
            <w:r>
              <w:rPr>
                <w:rFonts w:hint="eastAsia" w:hAnsi="宋体" w:cs="宋体"/>
                <w:bCs/>
                <w:color w:val="auto"/>
                <w:sz w:val="28"/>
                <w:szCs w:val="28"/>
                <w:highlight w:val="none"/>
              </w:rPr>
              <w:t>工程维修主管岗位1人</w:t>
            </w:r>
          </w:p>
        </w:tc>
        <w:tc>
          <w:tcPr>
            <w:tcW w:w="2201" w:type="pct"/>
            <w:noWrap/>
            <w:vAlign w:val="top"/>
          </w:tcPr>
          <w:p>
            <w:pPr>
              <w:widowControl/>
              <w:spacing w:line="560" w:lineRule="exact"/>
              <w:ind w:firstLine="560" w:firstLineChars="200"/>
              <w:jc w:val="left"/>
              <w:rPr>
                <w:rFonts w:hint="eastAsia" w:hAnsi="宋体" w:cs="宋体"/>
                <w:color w:val="auto"/>
                <w:sz w:val="28"/>
                <w:szCs w:val="28"/>
                <w:highlight w:val="none"/>
              </w:rPr>
            </w:pPr>
            <w:r>
              <w:rPr>
                <w:rFonts w:hint="eastAsia" w:hAnsi="宋体" w:cs="宋体"/>
                <w:bCs/>
                <w:color w:val="auto"/>
                <w:sz w:val="28"/>
                <w:szCs w:val="28"/>
                <w:highlight w:val="none"/>
              </w:rPr>
              <w:t>一是负责协助甲方工程维修管理员管理基地水电气及日常维修维护项目，做好工程部库房物资管理等工作；二是负责做好基地配电室、空气能设备等重点区域及电器设备的日常安全巡视巡查，并做好巡检台账，</w:t>
            </w:r>
            <w:r>
              <w:rPr>
                <w:rFonts w:hint="eastAsia" w:hAnsi="宋体" w:cs="宋体"/>
                <w:color w:val="auto"/>
                <w:sz w:val="28"/>
                <w:szCs w:val="28"/>
                <w:highlight w:val="none"/>
              </w:rPr>
              <w:t>发现安全隐患，及时上报采取有效措施进行处置</w:t>
            </w:r>
            <w:r>
              <w:rPr>
                <w:rFonts w:hint="eastAsia" w:hAnsi="宋体" w:cs="宋体"/>
                <w:bCs/>
                <w:color w:val="auto"/>
                <w:sz w:val="28"/>
                <w:szCs w:val="28"/>
                <w:highlight w:val="none"/>
              </w:rPr>
              <w:t>；三是</w:t>
            </w:r>
            <w:r>
              <w:rPr>
                <w:rFonts w:hint="eastAsia" w:hAnsi="宋体" w:cs="宋体"/>
                <w:color w:val="auto"/>
                <w:sz w:val="28"/>
                <w:szCs w:val="28"/>
                <w:highlight w:val="none"/>
              </w:rPr>
              <w:t>自觉维护基地的良好形象，服从命令、听从指挥，积极完成基地临时指派的其它服务保障任务</w:t>
            </w:r>
            <w:r>
              <w:rPr>
                <w:rFonts w:hint="eastAsia" w:hAnsi="宋体" w:cs="宋体"/>
                <w:bCs/>
                <w:color w:val="auto"/>
                <w:sz w:val="28"/>
                <w:szCs w:val="28"/>
                <w:highlight w:val="none"/>
              </w:rPr>
              <w:t>。</w:t>
            </w:r>
          </w:p>
        </w:tc>
        <w:tc>
          <w:tcPr>
            <w:tcW w:w="2201" w:type="pct"/>
            <w:noWrap/>
            <w:vAlign w:val="top"/>
          </w:tcPr>
          <w:p>
            <w:pPr>
              <w:spacing w:line="560" w:lineRule="exact"/>
              <w:ind w:firstLine="560" w:firstLineChars="200"/>
              <w:rPr>
                <w:rFonts w:hint="eastAsia" w:hAnsi="宋体" w:cs="宋体"/>
                <w:bCs/>
                <w:color w:val="auto"/>
                <w:sz w:val="28"/>
                <w:szCs w:val="28"/>
                <w:highlight w:val="none"/>
              </w:rPr>
            </w:pPr>
            <w:r>
              <w:rPr>
                <w:rFonts w:hint="eastAsia" w:hAnsi="宋体" w:cs="宋体"/>
                <w:color w:val="auto"/>
                <w:sz w:val="28"/>
                <w:szCs w:val="28"/>
                <w:highlight w:val="none"/>
              </w:rPr>
              <w:t>身体健康，能吃苦耐劳，具有较高的服务意识、较强的沟通协调能力，其具备高中以上学历，5年及以上类似管理工作经历，</w:t>
            </w:r>
            <w:r>
              <w:rPr>
                <w:rFonts w:hint="eastAsia" w:hAnsi="宋体" w:cs="宋体"/>
                <w:bCs/>
                <w:color w:val="auto"/>
                <w:sz w:val="28"/>
                <w:szCs w:val="28"/>
                <w:highlight w:val="none"/>
              </w:rPr>
              <w:t>持有效期内的特种作业操作证书（低压电工及电梯专业）</w:t>
            </w:r>
            <w:r>
              <w:rPr>
                <w:rFonts w:hint="eastAsia" w:hAnsi="宋体" w:cs="宋体"/>
                <w:color w:val="auto"/>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bCs/>
                <w:color w:val="auto"/>
                <w:sz w:val="28"/>
                <w:szCs w:val="28"/>
                <w:highlight w:val="none"/>
              </w:rPr>
              <w:t>工程维修岗位（含水、电、气及其他设施设备的日常维修、维护、保养等3人</w:t>
            </w:r>
          </w:p>
        </w:tc>
        <w:tc>
          <w:tcPr>
            <w:tcW w:w="2201" w:type="pct"/>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一是负责基地内用水、用电、用气、电梯、网络、监控、空调及配电设备等设施设备的日常维修、检查、运行维护管理等工作，确保各设施设备运行安全、正常，并认真做好日常维修台账；二是负责基地各部门的日常报修处理，确保在接到保修通知后能能在10分钟内做出响应，避免影响基地后勤服务工作正常开展；三是做好工程部所有物资的出库、</w:t>
            </w:r>
            <w:r>
              <w:rPr>
                <w:rFonts w:hint="eastAsia" w:hAnsi="宋体" w:cs="宋体"/>
                <w:bCs/>
                <w:color w:val="auto"/>
                <w:sz w:val="28"/>
                <w:szCs w:val="28"/>
                <w:highlight w:val="none"/>
              </w:rPr>
              <w:t>入库登记，确保账账相符</w:t>
            </w:r>
            <w:r>
              <w:rPr>
                <w:rFonts w:hint="eastAsia" w:hAnsi="宋体" w:cs="宋体"/>
                <w:color w:val="auto"/>
                <w:sz w:val="28"/>
                <w:szCs w:val="28"/>
                <w:highlight w:val="none"/>
              </w:rPr>
              <w:t>；</w:t>
            </w:r>
            <w:r>
              <w:rPr>
                <w:rFonts w:hint="eastAsia" w:hAnsi="宋体" w:cs="宋体"/>
                <w:bCs/>
                <w:color w:val="auto"/>
                <w:sz w:val="28"/>
                <w:szCs w:val="28"/>
                <w:highlight w:val="none"/>
              </w:rPr>
              <w:t>四是</w:t>
            </w:r>
            <w:r>
              <w:rPr>
                <w:rFonts w:hint="eastAsia" w:hAnsi="宋体" w:cs="宋体"/>
                <w:color w:val="auto"/>
                <w:sz w:val="28"/>
                <w:szCs w:val="28"/>
                <w:highlight w:val="none"/>
              </w:rPr>
              <w:t>自觉维护基地的良好形象，服从命令、听从指挥，积极完成基地临时指派的其它服务保障任务。</w:t>
            </w:r>
          </w:p>
        </w:tc>
        <w:tc>
          <w:tcPr>
            <w:tcW w:w="2201" w:type="pct"/>
            <w:noWrap/>
            <w:vAlign w:val="top"/>
          </w:tcPr>
          <w:p>
            <w:pPr>
              <w:pStyle w:val="4"/>
              <w:rPr>
                <w:rFonts w:hint="eastAsia" w:ascii="宋体" w:hAnsi="宋体" w:cs="宋体"/>
                <w:color w:val="auto"/>
                <w:kern w:val="0"/>
                <w:sz w:val="28"/>
                <w:szCs w:val="28"/>
                <w:highlight w:val="none"/>
              </w:rPr>
            </w:pPr>
            <w:r>
              <w:rPr>
                <w:rFonts w:hint="eastAsia" w:ascii="宋体" w:hAnsi="宋体" w:cs="宋体"/>
                <w:bCs/>
                <w:color w:val="auto"/>
                <w:kern w:val="0"/>
                <w:sz w:val="28"/>
                <w:szCs w:val="28"/>
                <w:highlight w:val="none"/>
              </w:rPr>
              <w:t>须提供24小时驻场服务。持有效期内的特种作业操作证书（低压电工及电梯专业），</w:t>
            </w:r>
            <w:r>
              <w:rPr>
                <w:rFonts w:hint="eastAsia" w:ascii="宋体" w:hAnsi="宋体" w:cs="宋体"/>
                <w:color w:val="auto"/>
                <w:kern w:val="0"/>
                <w:sz w:val="28"/>
                <w:szCs w:val="28"/>
                <w:highlight w:val="none"/>
              </w:rPr>
              <w:t>身体健康，能吃苦耐劳，具有较高的服务意识、较强的沟通协调能力。（提供承诺函中标后签订合同前提供证书）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bCs/>
                <w:color w:val="auto"/>
                <w:sz w:val="28"/>
                <w:szCs w:val="28"/>
                <w:highlight w:val="none"/>
              </w:rPr>
            </w:pPr>
            <w:r>
              <w:rPr>
                <w:rFonts w:hint="eastAsia" w:hAnsi="宋体" w:cs="宋体"/>
                <w:bCs/>
                <w:color w:val="auto"/>
                <w:sz w:val="28"/>
                <w:szCs w:val="28"/>
                <w:highlight w:val="none"/>
              </w:rPr>
              <w:t>绿化养护主管岗位1人</w:t>
            </w:r>
          </w:p>
        </w:tc>
        <w:tc>
          <w:tcPr>
            <w:tcW w:w="2201" w:type="pct"/>
            <w:noWrap/>
            <w:vAlign w:val="top"/>
          </w:tcPr>
          <w:p>
            <w:pPr>
              <w:spacing w:line="560" w:lineRule="exact"/>
              <w:ind w:firstLine="560" w:firstLineChars="200"/>
              <w:rPr>
                <w:rFonts w:hint="eastAsia" w:hAnsi="宋体" w:cs="宋体"/>
                <w:bCs/>
                <w:color w:val="auto"/>
                <w:sz w:val="28"/>
                <w:szCs w:val="28"/>
                <w:highlight w:val="none"/>
              </w:rPr>
            </w:pPr>
            <w:r>
              <w:rPr>
                <w:rFonts w:hint="eastAsia" w:hAnsi="宋体" w:cs="宋体"/>
                <w:bCs/>
                <w:color w:val="auto"/>
                <w:sz w:val="28"/>
                <w:szCs w:val="28"/>
                <w:highlight w:val="none"/>
              </w:rPr>
              <w:t>一是负责协助甲方绿化管理员及乙方项目经理管理基地绿化，做好乔木、灌木、专业运动草坪的日常浇水、施肥、修剪、病虫害防治计划、日常巡视巡查及绿化物资库房管理等工作，并做好绿化养护台账记录、绿化物资出入库记录等；二是</w:t>
            </w:r>
            <w:r>
              <w:rPr>
                <w:rFonts w:hint="eastAsia" w:hAnsi="宋体" w:cs="宋体"/>
                <w:color w:val="auto"/>
                <w:sz w:val="28"/>
                <w:szCs w:val="28"/>
                <w:highlight w:val="none"/>
              </w:rPr>
              <w:t>自觉维护基地的良好形象，服从命令、听从指挥，积极完成基地临时指派的其它服务保障任务</w:t>
            </w:r>
            <w:r>
              <w:rPr>
                <w:rFonts w:hint="eastAsia" w:hAnsi="宋体" w:cs="宋体"/>
                <w:bCs/>
                <w:color w:val="auto"/>
                <w:sz w:val="28"/>
                <w:szCs w:val="28"/>
                <w:highlight w:val="none"/>
              </w:rPr>
              <w:t>。</w:t>
            </w:r>
          </w:p>
        </w:tc>
        <w:tc>
          <w:tcPr>
            <w:tcW w:w="2201" w:type="pct"/>
            <w:noWrap/>
            <w:vAlign w:val="top"/>
          </w:tcPr>
          <w:p>
            <w:pPr>
              <w:spacing w:line="560" w:lineRule="exact"/>
              <w:ind w:firstLine="560" w:firstLineChars="200"/>
              <w:rPr>
                <w:rFonts w:hint="eastAsia" w:hAnsi="宋体" w:cs="宋体"/>
                <w:bCs/>
                <w:color w:val="auto"/>
                <w:sz w:val="28"/>
                <w:szCs w:val="28"/>
                <w:highlight w:val="none"/>
              </w:rPr>
            </w:pPr>
            <w:r>
              <w:rPr>
                <w:rFonts w:hint="eastAsia" w:hAnsi="宋体" w:cs="宋体"/>
                <w:color w:val="auto"/>
                <w:sz w:val="28"/>
                <w:szCs w:val="28"/>
                <w:highlight w:val="none"/>
              </w:rPr>
              <w:t>身体健康，能吃苦耐劳，具有较高的服务意识、较强的沟通协调能力，其具备高中以上学历，5年及以上类似管理工作经历。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noWrap/>
            <w:vAlign w:val="top"/>
          </w:tcPr>
          <w:p>
            <w:pPr>
              <w:widowControl/>
              <w:spacing w:line="560" w:lineRule="exact"/>
              <w:jc w:val="left"/>
              <w:rPr>
                <w:rFonts w:hint="eastAsia" w:hAnsi="宋体" w:cs="宋体"/>
                <w:bCs/>
                <w:color w:val="auto"/>
                <w:sz w:val="28"/>
                <w:szCs w:val="28"/>
                <w:highlight w:val="none"/>
              </w:rPr>
            </w:pPr>
            <w:r>
              <w:rPr>
                <w:rFonts w:hint="eastAsia" w:hAnsi="宋体" w:cs="宋体"/>
                <w:bCs/>
                <w:color w:val="auto"/>
                <w:sz w:val="28"/>
                <w:szCs w:val="28"/>
                <w:highlight w:val="none"/>
              </w:rPr>
              <w:t>绿化养护岗位4人</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bCs/>
                <w:color w:val="auto"/>
                <w:sz w:val="28"/>
                <w:szCs w:val="28"/>
                <w:highlight w:val="none"/>
              </w:rPr>
              <w:t>一是负责基地内所有绿化（含专业运动草坪）的日常养护（修剪、浇水、除杂草、补种、施肥、病虫害防治等）。其中足球场、棒垒球场、田径场草坪，草高不得超过5公分，确保专业草坪训练场地干净、整洁、美观，满足训练及比赛需求，确保所有植物健康生长，造型整洁美观；二是负责基地内所有绿化垃圾的清运，确保不存在枯枝树叶堆积，防止发生消防或高空坠落枯树枝的安全隐患；三是自觉维护基地的良好形象，服从命令、听从指挥，积极完成基地临时指派的其它服务保障任务；四是</w:t>
            </w:r>
            <w:r>
              <w:rPr>
                <w:rFonts w:hint="eastAsia" w:hAnsi="宋体" w:cs="宋体"/>
                <w:color w:val="auto"/>
                <w:sz w:val="28"/>
                <w:szCs w:val="28"/>
                <w:highlight w:val="none"/>
              </w:rPr>
              <w:t>做好绿化机械的日常养护及安全检查工作；五是</w:t>
            </w:r>
            <w:r>
              <w:rPr>
                <w:rFonts w:hint="eastAsia" w:hAnsi="宋体" w:cs="宋体"/>
                <w:bCs/>
                <w:color w:val="auto"/>
                <w:sz w:val="28"/>
                <w:szCs w:val="28"/>
                <w:highlight w:val="none"/>
              </w:rPr>
              <w:t>负责基地六标段空地内的杂草清理，确保整洁干净不存在消防安全隐患。</w:t>
            </w:r>
          </w:p>
        </w:tc>
        <w:tc>
          <w:tcPr>
            <w:tcW w:w="2201" w:type="pct"/>
            <w:noWrap/>
            <w:vAlign w:val="top"/>
          </w:tcPr>
          <w:p>
            <w:pPr>
              <w:spacing w:line="560" w:lineRule="exact"/>
              <w:ind w:firstLine="560" w:firstLineChars="200"/>
              <w:rPr>
                <w:rFonts w:hint="eastAsia" w:hAnsi="宋体" w:cs="宋体"/>
                <w:color w:val="auto"/>
                <w:sz w:val="28"/>
                <w:szCs w:val="28"/>
                <w:highlight w:val="none"/>
              </w:rPr>
            </w:pPr>
            <w:r>
              <w:rPr>
                <w:rFonts w:hint="eastAsia" w:hAnsi="宋体" w:cs="宋体"/>
                <w:bCs/>
                <w:color w:val="auto"/>
                <w:sz w:val="28"/>
                <w:szCs w:val="28"/>
                <w:highlight w:val="none"/>
              </w:rPr>
              <w:t>身体</w:t>
            </w:r>
            <w:r>
              <w:rPr>
                <w:rFonts w:hint="eastAsia" w:hAnsi="宋体" w:cs="宋体"/>
                <w:color w:val="auto"/>
                <w:sz w:val="28"/>
                <w:szCs w:val="28"/>
                <w:highlight w:val="none"/>
              </w:rPr>
              <w:t>健康，能吃苦耐劳，具有较高的服务意识、较强的沟通协调能力。</w:t>
            </w:r>
          </w:p>
          <w:p>
            <w:pPr>
              <w:widowControl/>
              <w:spacing w:line="560" w:lineRule="exact"/>
              <w:jc w:val="left"/>
              <w:rPr>
                <w:rFonts w:hint="eastAsia"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noWrap/>
            <w:vAlign w:val="top"/>
          </w:tcPr>
          <w:p>
            <w:pPr>
              <w:widowControl/>
              <w:spacing w:line="560" w:lineRule="exact"/>
              <w:jc w:val="left"/>
              <w:rPr>
                <w:rFonts w:hint="eastAsia" w:hAnsi="宋体" w:cs="宋体"/>
                <w:color w:val="auto"/>
                <w:sz w:val="28"/>
                <w:szCs w:val="28"/>
                <w:highlight w:val="none"/>
              </w:rPr>
            </w:pPr>
            <w:r>
              <w:rPr>
                <w:rFonts w:hint="eastAsia" w:hAnsi="宋体" w:cs="宋体"/>
                <w:color w:val="auto"/>
                <w:sz w:val="28"/>
                <w:szCs w:val="28"/>
                <w:highlight w:val="none"/>
              </w:rPr>
              <w:t>合计：38人</w:t>
            </w:r>
          </w:p>
        </w:tc>
      </w:tr>
    </w:tbl>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注：1.该物业服务项目人员配置总数不得低于38人，可根据业主方工作实际进行增加，除保证日常物业服务项目正常运转之外，还需达到该项目考核标准，保质保量完成。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2.物业需求人员年龄要求：中华人民共和国法定用工年龄。</w:t>
      </w:r>
    </w:p>
    <w:p>
      <w:pPr>
        <w:spacing w:line="560" w:lineRule="exact"/>
        <w:ind w:firstLine="560" w:firstLineChars="200"/>
        <w:rPr>
          <w:rFonts w:hint="eastAsia" w:hAnsi="宋体" w:cs="宋体"/>
          <w:color w:val="auto"/>
          <w:sz w:val="28"/>
          <w:szCs w:val="28"/>
          <w:highlight w:val="none"/>
        </w:rPr>
      </w:pPr>
    </w:p>
    <w:p>
      <w:pPr>
        <w:spacing w:line="560" w:lineRule="exact"/>
        <w:ind w:firstLine="562" w:firstLineChars="200"/>
        <w:outlineLvl w:val="1"/>
        <w:rPr>
          <w:rFonts w:hint="eastAsia" w:hAnsi="宋体" w:cs="宋体"/>
          <w:color w:val="auto"/>
          <w:sz w:val="28"/>
          <w:szCs w:val="28"/>
          <w:highlight w:val="none"/>
        </w:rPr>
      </w:pPr>
      <w:r>
        <w:rPr>
          <w:rFonts w:hint="eastAsia" w:hAnsi="宋体" w:cs="宋体"/>
          <w:b/>
          <w:bCs/>
          <w:color w:val="auto"/>
          <w:sz w:val="28"/>
          <w:szCs w:val="28"/>
          <w:highlight w:val="none"/>
        </w:rPr>
        <w:t>（四）都江堰奥校物业管理服务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服务范围：规划建设净用地面积86000平方米。综合训练馆楼（2个羽毛球馆、2个武术馆、2个摔跤馆、柔道馆、跆拳道、篮球馆、身体力量房）、教学楼工宿舍楼、北门跆拳道馆、3个安保室、配电房、食堂、2个辅助用房、室外卫生间及校园公共区域。</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2.服务内容：</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2.1清洁卫生维护：校区公共区域保洁面积约34657平米。楼、堂、馆及室外公共环境、设施设备的清理、保洁并提供清洁设备、工具以及耗材等，保持服务范围内整洁干净，垃圾日产日清，定期消毒灭害(包含白蚁防治）；楼、馆公共区域墙面和玻璃面（属高空作业除外）的清洁、屋顶垃圾清理及清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2.2绿化服务：校区绿化养护面积约28000平米。建筑区划内公共绿化带内绿化植物及草坪的病虫害防治、除草、施肥、浇灌、排水、松土、修剪整型（属高空作业除外）等养护工作，含绿化产生垃圾的清运，配备绿化修剪设备及工具等，中标人提供办公楼绿植的租赁及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2.3活动及会务服务：配合业主进行活动或会议场地布置、卫生保洁等服务，如教学楼在放假后、开学前等有会议需求时教室、会议室的布置及保洁服务；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2.4场馆维护：校区场馆、场地的清洁、器械器材的管理、维护和摆放。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供应商提供服务的受益人为四川体育职业学院都江堰基地的全体人员；采购人、供应商双方应当根据学院管理规约履行本合同中相应义务，承担相应责任，并应要求学院全体人员及外来人员遵守本物业房屋建筑、设施设备的使用、公共秩序和环境卫生的维护等方面的管理制度。</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供应商为四川体育职业学院提供保洁卫生服务、客房服务、绿化维护服务、以及采购人因工作开展需要临时安排的相关服务支持。服务内容主要包括但不限于：</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（1）委托管理区域内清洁卫生维护；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（2）委托管理区域内绿化养护；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（3）委托管理区域内客房服务管理；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（4）委托管理区域内场馆维护；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3.服务要求：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3.1服务项目</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（1）校区公共区域环境卫生保洁</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（2）办公楼、教学楼、图书馆、体育场馆场地及相关附属建筑物保洁服务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（3）场馆的运行、卫生和专业场馆清洁维护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（4）校区活动及会务服务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（5）公共设施维护管理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（6）办公用房日常维护管理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（7）校区绿化管理（含办公楼绿植租摆）</w:t>
      </w:r>
    </w:p>
    <w:p>
      <w:pPr>
        <w:spacing w:line="560" w:lineRule="exact"/>
        <w:ind w:firstLine="560" w:firstLineChars="200"/>
        <w:rPr>
          <w:rFonts w:hAnsi="宋体" w:cs="宋体"/>
          <w:color w:val="auto"/>
          <w:sz w:val="28"/>
          <w:szCs w:val="28"/>
          <w:highlight w:val="none"/>
        </w:rPr>
      </w:pPr>
      <w:r>
        <w:rPr>
          <w:rFonts w:hint="eastAsia" w:hAnsi="宋体" w:cs="宋体"/>
          <w:color w:val="auto"/>
          <w:sz w:val="28"/>
          <w:szCs w:val="28"/>
          <w:highlight w:val="none"/>
        </w:rPr>
        <w:t>（8）化粪池清掏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3.2服务标准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（1）办公楼及其他建筑（公寓、运动场馆及其他）保洁服务标准。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①保洁人员必须按规定统一着装，制服干净、平整，精神饱满，举止文明；完成责任区域内各项日常、周期保洁任务；保洁质量达到《保洁服务质量标准》；完成业主交办的临时任务。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②运动场馆专业清洁维护须按照专业场馆要求执行。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③大厅、楼内公共通道：大厅地面保持干净无水渍，大理石、花岗岩等材质定期养护；公共通道门框、窗框、窗台、金属件表面光亮无尘无污渍，门窗玻璃干净无尘，天花板无蜘蛛网；灯具干净无积尘，空调风口干净无污迹，指示牌干净无污渍，指示醒目。</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④楼梯及楼梯间：每日清洁两次，梯步、扶手栏杆，防火门及闭门器表面干净无尘及无污渍，天花板无积尘、蛛网。</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⑤卫生间：保持地面干净，无污渍无积水，洁具清洁无污渍；门窗、墙壁、隔断、玻璃、窗台表面干净无污渍，金属饰件有金属光泽，天花板表面无蛛网，换气扇表面无积尘，洗手台干净无污垢，保持空气流通、无明显异味。</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⑥校区的日常保洁，每天必须清扫一次，校区内随时保持整洁，无垃圾、无积水。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⑦校区化粪池日常检查清掏，确保无堵塞、无泄漏，发现问题及时上报。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（2）办公用房日常维护管理标准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定期检查房屋使用和安全状况，确保完好等级和正常使用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①房屋结构：每季度巡视1次梁、板、柱等结构构件，发现外观有变形、开裂等现象时，应及时建议业主申请房屋安全鉴定，并采取必要防护措施。</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②建筑部件：每季度检查1次外墙贴饰面、雨篷、空调室外机支撑构件等。每半月巡查1次共用部位的门、窗、玻璃、楼梯、通风道等。每2个月检查1次共用部位的室内地面、墙面、天棚和室外屋面等。每年汛前和强降雨后检查屋面防水和雨落管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③附属构筑物：每半月巡查1次大门、围墙、道路、场地、管井、沟渠、景观等。每半月检查1次雨、污水管井等。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3.3院区绿化维护管理标准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（1）负责绿化植物的养护、施肥、浇灌。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（2）定期对草坪、植物、树木进行修剪并适时喷洒药物进行病虫害治理。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（3）对枯萎苗木移栽更换。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（4）定期更换维护办公楼摆放绿植。</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4.人员配置要求：</w:t>
      </w:r>
    </w:p>
    <w:tbl>
      <w:tblPr>
        <w:tblStyle w:val="8"/>
        <w:tblW w:w="4998" w:type="pct"/>
        <w:jc w:val="center"/>
        <w:tblLayout w:type="autofit"/>
        <w:tblCellMar>
          <w:top w:w="0" w:type="dxa"/>
          <w:left w:w="108" w:type="dxa"/>
          <w:bottom w:w="0" w:type="dxa"/>
          <w:right w:w="108" w:type="dxa"/>
        </w:tblCellMar>
      </w:tblPr>
      <w:tblGrid>
        <w:gridCol w:w="902"/>
        <w:gridCol w:w="1411"/>
        <w:gridCol w:w="1140"/>
        <w:gridCol w:w="2635"/>
        <w:gridCol w:w="2431"/>
      </w:tblGrid>
      <w:tr>
        <w:tblPrEx>
          <w:tblCellMar>
            <w:top w:w="0" w:type="dxa"/>
            <w:left w:w="108" w:type="dxa"/>
            <w:bottom w:w="0" w:type="dxa"/>
            <w:right w:w="108" w:type="dxa"/>
          </w:tblCellMar>
        </w:tblPrEx>
        <w:trPr>
          <w:trHeight w:val="567" w:hRule="atLeast"/>
          <w:jc w:val="center"/>
        </w:trPr>
        <w:tc>
          <w:tcPr>
            <w:tcW w:w="52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序号</w:t>
            </w:r>
          </w:p>
        </w:tc>
        <w:tc>
          <w:tcPr>
            <w:tcW w:w="82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岗位</w:t>
            </w:r>
          </w:p>
        </w:tc>
        <w:tc>
          <w:tcPr>
            <w:tcW w:w="669"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hAnsi="宋体" w:cs="宋体"/>
                <w:color w:val="auto"/>
                <w:sz w:val="28"/>
                <w:szCs w:val="28"/>
                <w:highlight w:val="none"/>
              </w:rPr>
            </w:pPr>
            <w:r>
              <w:rPr>
                <w:rFonts w:hint="eastAsia" w:hAnsi="宋体" w:cs="宋体"/>
                <w:color w:val="auto"/>
                <w:sz w:val="28"/>
                <w:szCs w:val="28"/>
                <w:highlight w:val="none"/>
              </w:rPr>
              <w:t>人数或岗位数</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责任区域及服务内容</w:t>
            </w:r>
          </w:p>
        </w:tc>
        <w:tc>
          <w:tcPr>
            <w:tcW w:w="1426" w:type="pc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hAnsi="宋体" w:cs="宋体"/>
                <w:color w:val="auto"/>
                <w:sz w:val="28"/>
                <w:szCs w:val="28"/>
                <w:highlight w:val="none"/>
              </w:rPr>
            </w:pPr>
            <w:r>
              <w:rPr>
                <w:rFonts w:hint="eastAsia" w:hAnsi="宋体" w:cs="宋体"/>
                <w:color w:val="auto"/>
                <w:sz w:val="28"/>
                <w:szCs w:val="28"/>
                <w:highlight w:val="none"/>
              </w:rPr>
              <w:t>任职要求</w:t>
            </w:r>
          </w:p>
        </w:tc>
      </w:tr>
      <w:tr>
        <w:tblPrEx>
          <w:tblCellMar>
            <w:top w:w="0" w:type="dxa"/>
            <w:left w:w="108" w:type="dxa"/>
            <w:bottom w:w="0" w:type="dxa"/>
            <w:right w:w="108" w:type="dxa"/>
          </w:tblCellMar>
        </w:tblPrEx>
        <w:trPr>
          <w:trHeight w:val="567" w:hRule="atLeast"/>
          <w:jc w:val="center"/>
        </w:trPr>
        <w:tc>
          <w:tcPr>
            <w:tcW w:w="52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1</w:t>
            </w:r>
          </w:p>
        </w:tc>
        <w:tc>
          <w:tcPr>
            <w:tcW w:w="828"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校区主管</w:t>
            </w:r>
          </w:p>
        </w:tc>
        <w:tc>
          <w:tcPr>
            <w:tcW w:w="66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1</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负责校区物业管理工作，确保服务标准化执行</w:t>
            </w:r>
          </w:p>
        </w:tc>
        <w:tc>
          <w:tcPr>
            <w:tcW w:w="1426"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身体健康，具备较强的沟通协调能力，具备主动服务意识</w:t>
            </w:r>
          </w:p>
        </w:tc>
      </w:tr>
      <w:tr>
        <w:tblPrEx>
          <w:tblCellMar>
            <w:top w:w="0" w:type="dxa"/>
            <w:left w:w="108" w:type="dxa"/>
            <w:bottom w:w="0" w:type="dxa"/>
            <w:right w:w="108" w:type="dxa"/>
          </w:tblCellMar>
        </w:tblPrEx>
        <w:trPr>
          <w:trHeight w:val="567" w:hRule="atLeast"/>
          <w:jc w:val="center"/>
        </w:trPr>
        <w:tc>
          <w:tcPr>
            <w:tcW w:w="52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2</w:t>
            </w:r>
          </w:p>
        </w:tc>
        <w:tc>
          <w:tcPr>
            <w:tcW w:w="828"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保洁员</w:t>
            </w:r>
          </w:p>
        </w:tc>
        <w:tc>
          <w:tcPr>
            <w:tcW w:w="66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11</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负责校区训练馆、教学楼、职工宿舍楼、辅助用房及公共路面、栏杆、地沟，楼层公区保洁</w:t>
            </w:r>
          </w:p>
        </w:tc>
        <w:tc>
          <w:tcPr>
            <w:tcW w:w="1426"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p>
        </w:tc>
      </w:tr>
      <w:tr>
        <w:tblPrEx>
          <w:tblCellMar>
            <w:top w:w="0" w:type="dxa"/>
            <w:left w:w="108" w:type="dxa"/>
            <w:bottom w:w="0" w:type="dxa"/>
            <w:right w:w="108" w:type="dxa"/>
          </w:tblCellMar>
        </w:tblPrEx>
        <w:trPr>
          <w:trHeight w:val="567" w:hRule="atLeast"/>
          <w:jc w:val="center"/>
        </w:trPr>
        <w:tc>
          <w:tcPr>
            <w:tcW w:w="52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w:t>
            </w:r>
          </w:p>
        </w:tc>
        <w:tc>
          <w:tcPr>
            <w:tcW w:w="828"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绿化养护员</w:t>
            </w:r>
          </w:p>
        </w:tc>
        <w:tc>
          <w:tcPr>
            <w:tcW w:w="66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1</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负责校区公共绿地植被日常养护</w:t>
            </w:r>
          </w:p>
        </w:tc>
        <w:tc>
          <w:tcPr>
            <w:tcW w:w="1426"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p>
        </w:tc>
      </w:tr>
      <w:tr>
        <w:tblPrEx>
          <w:tblCellMar>
            <w:top w:w="0" w:type="dxa"/>
            <w:left w:w="108" w:type="dxa"/>
            <w:bottom w:w="0" w:type="dxa"/>
            <w:right w:w="108" w:type="dxa"/>
          </w:tblCellMar>
        </w:tblPrEx>
        <w:trPr>
          <w:trHeight w:val="567" w:hRule="atLeast"/>
          <w:jc w:val="center"/>
        </w:trPr>
        <w:tc>
          <w:tcPr>
            <w:tcW w:w="52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p>
        </w:tc>
        <w:tc>
          <w:tcPr>
            <w:tcW w:w="82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color w:val="auto"/>
                <w:sz w:val="28"/>
                <w:szCs w:val="28"/>
                <w:highlight w:val="none"/>
              </w:rPr>
            </w:pPr>
            <w:r>
              <w:rPr>
                <w:rFonts w:hint="eastAsia" w:hAnsi="宋体" w:cs="宋体"/>
                <w:color w:val="auto"/>
                <w:sz w:val="28"/>
                <w:szCs w:val="28"/>
                <w:highlight w:val="none"/>
              </w:rPr>
              <w:t>合计</w:t>
            </w:r>
          </w:p>
        </w:tc>
        <w:tc>
          <w:tcPr>
            <w:tcW w:w="66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hAnsi="宋体" w:cs="宋体"/>
                <w:b/>
                <w:bCs/>
                <w:color w:val="auto"/>
                <w:sz w:val="28"/>
                <w:szCs w:val="28"/>
                <w:highlight w:val="none"/>
              </w:rPr>
            </w:pPr>
            <w:r>
              <w:rPr>
                <w:rFonts w:hint="eastAsia" w:hAnsi="宋体" w:cs="宋体"/>
                <w:b/>
                <w:bCs/>
                <w:color w:val="auto"/>
                <w:sz w:val="28"/>
                <w:szCs w:val="28"/>
                <w:highlight w:val="none"/>
              </w:rPr>
              <w:t>13</w:t>
            </w:r>
          </w:p>
        </w:tc>
        <w:tc>
          <w:tcPr>
            <w:tcW w:w="1546"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hAnsi="宋体" w:cs="宋体"/>
                <w:color w:val="auto"/>
                <w:sz w:val="28"/>
                <w:szCs w:val="28"/>
                <w:highlight w:val="none"/>
              </w:rPr>
            </w:pPr>
          </w:p>
        </w:tc>
        <w:tc>
          <w:tcPr>
            <w:tcW w:w="1426"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hAnsi="宋体" w:cs="宋体"/>
                <w:color w:val="auto"/>
                <w:sz w:val="28"/>
                <w:szCs w:val="28"/>
                <w:highlight w:val="none"/>
              </w:rPr>
            </w:pPr>
          </w:p>
        </w:tc>
      </w:tr>
    </w:tbl>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注：1.该物业服务项目人员配置总数不得低于13人，除保证日常物业服务项目正常运转之外，还需达到该项目考核标准，保质保量完成。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2.物业需求人员年龄要求：中华人民共和国法定用工年龄。</w:t>
      </w:r>
    </w:p>
    <w:p>
      <w:pPr>
        <w:spacing w:line="560" w:lineRule="exact"/>
        <w:ind w:firstLine="562" w:firstLineChars="200"/>
        <w:rPr>
          <w:rFonts w:hint="eastAsia" w:hAnsi="宋体" w:cs="宋体"/>
          <w:b/>
          <w:bCs/>
          <w:color w:val="auto"/>
          <w:sz w:val="28"/>
          <w:szCs w:val="28"/>
          <w:highlight w:val="none"/>
        </w:rPr>
      </w:pPr>
    </w:p>
    <w:p>
      <w:pPr>
        <w:spacing w:line="560" w:lineRule="exact"/>
        <w:ind w:firstLine="562" w:firstLineChars="200"/>
        <w:outlineLvl w:val="1"/>
        <w:rPr>
          <w:rFonts w:hint="eastAsia" w:hAnsi="宋体" w:cs="宋体"/>
          <w:color w:val="auto"/>
          <w:sz w:val="28"/>
          <w:szCs w:val="28"/>
          <w:highlight w:val="none"/>
        </w:rPr>
      </w:pPr>
      <w:r>
        <w:rPr>
          <w:rFonts w:hint="eastAsia" w:hAnsi="宋体" w:cs="宋体"/>
          <w:b/>
          <w:bCs/>
          <w:color w:val="auto"/>
          <w:sz w:val="28"/>
          <w:szCs w:val="28"/>
          <w:highlight w:val="none"/>
        </w:rPr>
        <w:t>（五）华西坝国际体育公园城物业管理服务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1.服务范围：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规划建设净用地面积 10159.53（三小球馆）、8000.18（游泳馆）平米，总建筑面积 28000（三小球馆）、23665.13（其中训练馆 5357.66（网球馆）、7600（地下三小球馆）、7043.17（游泳馆）平米（包含游泳馆面积 2883.19 ㎡，仅包含泳池及池岸区域），篮球馆面积3226.87㎡，羽毛球馆面积3159.60㎡，乒乓球馆面积1213.53㎡，网球馆面积5357.66㎡），办公用房 213.72（游泳馆）㎡。所有绿化养护管理面积约560.67（三小球馆）、520.64（游泳馆）㎡。本建筑区划容积率0.55（三小球馆）、0.91（游泳馆)，建筑密度45.55（三小球馆）、70.60（游泳馆）%。公园城停车位306（三小球馆）、225（游泳馆）个，出入口4(三小球馆）、4（游泳馆）个，包含2（三小球馆和游泳馆）处园区内通道。4（游泳馆）间办公室，医务室1（游泳馆）个，接待室5（三小球馆）个。华西坝国际体育公园城区划内（包括但不限于全民健身馆、训练馆、医务室、浴室、卫生间及公共区域办公区，会议室）所有公共区域。</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管理范围：建筑物2幢，建筑结构为框架结构；三小球馆、游泳馆电梯共10部；供配电系统；弱电系统；给排水系统；消防系统；车场道闸系统。包括接待大厅、游泳馆、网球馆、篮球馆、乒乓球馆、羽毛球馆等体育场地所属的公共区域以及配套设施设备房及办公用房、卫生间淋浴房等管理服务区域。</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2.服务内容：</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清洁卫生维护：校区建筑公共区域、环境卫生保洁，保持服务范围内整洁干净并提供清洁设备、工具以及耗材等，垃圾日产日清，定期消毒灭害(包含除四害、白蚁防治）；楼、馆公共区域墙面和玻璃面（每年一次）的清洁、屋顶垃圾清理及校内垃圾清运；游泳池已配备清洗机器，需由物业人员操作清洗；化粪池清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绿化养护：建筑区划内公共绿化带内绿化植物及草坪的病虫害防治、除草、施肥、浇灌、排水、松土、修剪整型（不包括高大树枝修剪）等养护工作，含绿化产生垃圾的清运，配备绿化修剪设备及工具等，场馆内外绿植租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（3）接待服务：按照三星级宾馆要求总台接待等服务工作，清运楼层垃圾并做好其他服务；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（4）场馆维护：校区场馆、场地的清洁、器械器材的管理、维护和摆放。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（5）运行服务：校区水、电、气设施的运行和维修、维护（配合维保单位进行电梯维护及年检工作）。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（6）提供卷纸、抽纸（208mmx226mm抽纸的规格）各2000箱（24包/箱）。</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（7）贵宾洗浴间（5处）提供洗护用品(预估洗发水：控油蓬松去屑功效1000g/瓶（50瓶）；沐浴露：清洁保湿功效，1000G/瓶（50瓶）。</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（8）卫生间提供洗手液（具有健康抑菌，清洁保湿作用，500G/瓶（100瓶））。</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（9）接待大厅和前台（游泳馆、网球）提供接待工作人员办公设备：电脑4台、打印一体机2台。（由供应商提供，所有权为供应商）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（10）停车场管理系统、消防系统维保。</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（11）游泳馆水质处理，按照国家相关卫生管理规定和标准执行。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供应商提供服务的受益人为四川体育职业学院华西坝国际体育公园城的全体人员；采购人、供应商双方应当根据学院管理规约履行本合同中相应义务，承担相应责任，并应要求学院全体人员及外来人员遵守本物业房屋建筑、设施设备的使用、公共秩序和环境卫生的维护等方面的管理制度。</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供应商为四川体育职业学院华西坝国际体育公园城提供清洁卫生服务、客服服务、绿化维护服务、会务服务与公共服务、设备运行、维修维保、设备设施管理与维护保养服务，采购人因工作开展需要临时安排的相关服务支持。</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3.服务要求：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3.1服务时间：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（1）清洁卫生、绿化维护服务：6:00-晚上22：00闭馆以后完成清洁服务及绿化维护（大型节假日时间根据活动中心的工作安排进行临时调整）</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（2）锅炉房：24小时服务（两班倒）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（3）水电处理间：24小时服务（两班倒）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（4）前台接待：6：00-22：00（两班倒）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（5）设施设备管理服务：夏季时间6:00- 22:00，冬季时间:6:00-22:00。</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（6）公共接待服务：夏季时间:6:00-22:00，冬季时间:     6:00-22:00。</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3.2服务要求：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（1）物业服务人员在服务过程中应保持良好的精神状态；表情自然、亲切；举止大方、有礼；用语文明、规范；对进入物业的外来办事人员主动、热情、耐心、周到；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（2）物业服务人员应按规定统一着装、服装整齐清洁，仪表仪容端庄；在指定位置佩戴标志，站姿端正，坐姿稳重，语言行为规范，服务主动；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（3）物业服务人员应接受过相关专业技能的培训，掌握物业管理基本法律法规，熟悉办公楼的基本情况，能正确使用相关专用设备；</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（4）大厅服务人员应注意维护大厅的整洁、有序和安全，向外来办事人员提供关于周边交通和办公楼内部各服务功能的咨询；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（5）当采购人报修时，应及时受理，并在规定的时间内到场，小修项目应当天完成（预约或特殊情况除外）；</w:t>
      </w:r>
    </w:p>
    <w:p>
      <w:pPr>
        <w:spacing w:line="560" w:lineRule="exact"/>
        <w:ind w:firstLine="560" w:firstLineChars="200"/>
        <w:rPr>
          <w:rFonts w:hAnsi="宋体" w:cs="宋体"/>
          <w:color w:val="auto"/>
          <w:sz w:val="28"/>
          <w:szCs w:val="28"/>
          <w:highlight w:val="none"/>
        </w:rPr>
      </w:pPr>
      <w:r>
        <w:rPr>
          <w:rFonts w:hint="eastAsia" w:hAnsi="宋体" w:cs="宋体"/>
          <w:color w:val="auto"/>
          <w:sz w:val="28"/>
          <w:szCs w:val="28"/>
          <w:highlight w:val="none"/>
        </w:rPr>
        <w:t>（6）化粪池日常检查清掏，确保无堵塞、无泄漏，发现问题及时上报。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3.2.1投诉处理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投标人受理的投诉，应核实情况，及时处理并回复投诉者；属于物业服务责任的，应向投诉人道歉并及时纠正；属于无理投诉的或与需甲方职责范围的投诉，投标人应做好相应解释工作。投标人与投诉者无法协商解决的，应及时通报甲方共同处理；投标人直接受理的投诉，应在一个工作日内回复处理结果，最长不得超过三个工作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（2）受理、处置顾客投诉应保持记录。</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应对自然灾害、事故灾害、公共卫生事件和社会安全事件等突发公共事件建立应急预案，并组织实施培训、演习、评价和改进，事发时按规定途径及时报告甲方和有关部门，并采取相应措施。对业主和物业使用人违反活动中心管理公约的行为，根据情节轻重采取规劝、制止等措施，或提请甲方有关部门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3.2.2专项服务质量要求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（1）公共安全总体要求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公共安全管理：有专业秩序维护队伍，实行7×24小时值班及巡逻制度；严禁易燃易爆等危险物品进入管理区域内，对来访人员以及突发事件具有一定处置能力；安保人员着统一制服，严格按照岗位职责，文明执勤、言行规范。</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（2）道路及车辆管理：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①停车场24小时开放。在此期间，投标人应派专人无间断值守，以保证业主持卡车辆的正常进出。如无业主的通知，按照双方约定，业主工作人员车辆如无特殊原因，未经甲、乙双方同意，不得在停车场滞留过夜停放，否则后果自负。</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②车辆凭专用停车卡进出停车场，一车一卡，专卡专用。业主人员须将专用停车牌放在车辆前挡风玻璃处明示。在进出停车场时，必须严格遵守《停车场管理规定》，服从车管员的合理管理和指挥，对不服从车管员安排的车辆，投标人有权拒绝该人员的车辆在该停车场停放。</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③对业主因会议、接待等公办需要在通道增加临时停车位，应提前告知投标人。对临时停放车辆的管理办法如下：</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④车管员根据停车位情况，安排车辆的停放，如停放车辆数超过安全数量，投标人有权禁止业主车辆进入；</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⑤需凭公办通知进场，且配合车管员的登记工作；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⑥对停放在通道临时车位上的车辆，投标人应安置锥形筒，以保证车辆的停放安全。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⑦业主人员车辆在场内发生交通事故，按国家交通事故处理办法及相关车辆保险理赔条款进行处理。业主应按规定对该停车场办理《机动车辆停车场停放责任险》并确保入场停放的车辆均按国家相关规定购买了必要的保险。停放车辆因意外情况造成损失，由保险公司按《机动车辆停车场停放责任险》进行理赔。投标人不承担赔偿责任。</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⑧停车场，原则上只停放机关公务用车、职工上下班车辆和来我中心使用场地的车辆。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⑨投标人应保证该停车场的正常运行；保持车场环境整洁；车辆停放有序。</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3.2.3卫生保洁总体要求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公共区域保洁：共用部位（走廊、过道、楼梯、天台与屋顶、外墙），公共场所指：一楼大堂与大厅、大楼室外周边的道路、景观灯具、公共绿化、扶栏管的每日清扫以及其他公共区域的清扫保洁、生活垃圾的收集和清运、卫生防疫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各楼层的生活垃圾及痰筒卫生，每天须清洗箱体、保持箱内无污染；公共部位、楼梯、走廊的地面保持整洁，无随意堆放垃圾和杂物，窗、门干净、明亮，垃圾日产日清；电梯厢内外做到无尘、无指纹，做好大楼的病媒生物防制工作，做到环境净化。</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（3）特定区域保洁：监控室、休息等候区、会议室、领导办公室等区域的保洁。会议室要求满足随时使用。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3.2.4特定区域室内卫生的清扫清洁质量标准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（1）室内整洁、桌椅、沙发无积灰，地面无污迹，墙面无积灰，无蜘蛛网；</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 xml:space="preserve">（2）玻璃窗(内)、玻璃隔断、灯具无尘无污迹，洁净明亮无擦痕。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（3）电脑、电话定期消毒；茶杯一用一消毒。</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（4）室内花盆内无枯叶、烟头、纸屑、花盆垫无积水、积尘。</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（5）标识牌、办公家具、各种灯具清擦除尘。</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（6）盆栽植物盆内无枯叶、烟头、纸屑、花盆垫无积水、积尘；</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（7）装饰物、宣传栏、标识牌、栅栏、立柱表面清洁，无积灰；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（8）垃圾桶外洁净、桶内垃圾不外溢。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（9）卫生间及淋浴房清洁质量标准：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地面干净、无积水、无污渍、无杂物；墙面、门、窗(内)无明显积灰，便器无污渍，无异味，定期消毒；天花、灯具目视无明显积灰；纸筐内外清洁，不外溢；卫生间卷纸、擦手纸，泡沫洗手液工作日内保证使用，淋浴房洗漱用品保证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（10）大楼所有木地板，每周使用木地板保养剂进行保养一次；专用场馆地面需专业维护。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（11）所有保洁耗材，包含卫生纸、洗手液、淋浴房洗漱用品等消耗用品均由中标方提供。</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3.2.5设施设备保养与维护总体要求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（1）共用部位的养护和管理，包括屋顶、外墙面、楼梯间、走廊通道、门厅等。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（2）设施设备的运行和管理，包括共用上下水管道、落水管、各种照明、配电、供水、空调、电梯等设备用房、消防设施设备等。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（3）附属配套设施和服务设施的养护和管理，包括消防弱电系统设施设备、配合维保单位进行电梯维护及年检工作。</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（4）附属设施的养护和管理，包括楼外周边道路、上下水管道、化粪池、水沟、室外停车场等。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（5）质保期内负责协调质保单位进行维护保养，质保期结束后所有更换设施费用由采购人承担。</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（6）监控管理：实行楼内7×24小时设备及值班监控，发现问题能及时处置，并做好监控记录和交接班手续。</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消防管理：对大楼内消防栓、水带、灭火器进行定期检查；消防通道保持畅通，消防器材完好；在“禁止烟火”和控烟区域发现有吸烟和用火现象，要及时劝阻和阻制；安保人员熟练掌握消防知识和操作要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（8）保龄球专用机器、球道必须使用专用保养油剂维护，球道每天必须使用球道油养护两次。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（9）大楼公共区域通道地面，每半年进行一次专业的地面石材养护。</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上述事项含设施设备的日常运行、维护保养、年检及人工费，备品、配件及设备、设施新建、扩建、大修、改造、翻新费用及专业维修公司的维修费用或确需对设备更换备品、配件或对设备进行大修、更换等，每月在3.5万元以内所发生的房屋设施、器材设备的维修、保养、及耗材费用，由中标方承担。</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3.2.6照明系统、安全监控系统维护、管理：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（1）照明设施维护的日常运行、维护、管理。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（2）公共照明系统应定期检查维护：公共电器柜电器设备，遇有故障，应及时处置，保证运行安全、正常。严格接报修制度，接维修通知10分钟内到达现场；</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（3）每天一次巡查，路灯、大厅、电梯、楼道等公用部位保持98％以上的亮灯率。常备日用照明耗材，保证随时更换</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（4）定期对应急照明设施进行检查维护，使其处于有效待命状态；</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（5）定期巡查，发现隐患和问题及时维修和处理，建立回访制度和回访记录，并及时向业主报告。</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（6）安全监控设备的运行、值守、维护、管理。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（7）安全监控系统的定期维护和检修，确保设备完好无损、正常使用。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（8）办公楼的监视监控设施应24小时开通，应保证24小时专人值守，保持完整的监控记录。保证对办公楼安全出入口、内部重点区域的安全监控、录像及协助布警；</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（9）监控中心收到火情、险情及其他异常情况报警信号后，应及时报警，并安排保安人员及时赶到现场进行前期处理；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（10）监控的录入资料应至少保持7天，有特殊要求的参照相关规定或行业标准执行。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（11）保障治安电话畅通，接听及时（铃响三声内宜接听）。</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（12）属于特种设备的，应参照《特种设备安全监察条例》规定的要求实施。</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3.2.7接待服务质量标准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（1）热情待客，礼貌周全；</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（2）熟悉物业情况，业主资料，语言规范，有问必答。</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（3）协助中心对重点客人做好礼仪接待、引领、咨询服务。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3.2.8会议服务质量标准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（1）会场布置得当、会议准备周全、符合业主会前要求；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（2）会中服务及时、礼貌、周到；</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（3）会后及时清理；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（4）服务语言规范得体；</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（5）茶叶、茶具、消毒设备、会议设备等由业主提供。</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3.2.9建筑物承接查验及资产管理标准：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（1）投标人在服务过程中需承担房屋相关设施设备的资产管理工作，包括资料管理、实时监控等，对资产数量种类、存放地点、使用现状进行登记备案，实时对资产使用情况进行数据更新汇报等。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（2）验收准备：采购方（业主）资产管理员在房屋接管验收会议召开前至少10个工作日，将建设部门提供的房屋设备、设施等资产清单，交投标人共同进行清点，以便提前做接管准备。</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（3）验收清点：投标人与采购方（业主）资产管理员共同对建设部门提供的设备、设施资产清单进行核对，确保清单与资产转固清单内容、数量一致。清点移交的纸质资料。</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（4）验收核对：验收后如发生实物情况与建设部门提供的转资清点有出入的情况，包括名称、数量、安装位置等，投标人需立即报告采购方（业主）资产管理员，以便进行相应处理。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（5）登记备案：投标人与采购方（业主）资产管理员分别对验收通过后的资产建立台账，包括资产的建立时间、项目经理，名称数量、所在地点等信息，并实时对数据进行更新汇报等，保存纸质资料。</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4.人员配置要求：</w:t>
      </w:r>
    </w:p>
    <w:p>
      <w:pPr>
        <w:spacing w:line="560" w:lineRule="exact"/>
        <w:jc w:val="center"/>
        <w:rPr>
          <w:rFonts w:hint="eastAsia" w:hAnsi="宋体" w:cs="宋体"/>
          <w:color w:val="auto"/>
          <w:sz w:val="28"/>
          <w:szCs w:val="28"/>
          <w:highlight w:val="none"/>
        </w:rPr>
      </w:pPr>
      <w:r>
        <w:rPr>
          <w:rFonts w:hint="eastAsia" w:hAnsi="宋体" w:cs="宋体"/>
          <w:color w:val="auto"/>
          <w:sz w:val="28"/>
          <w:szCs w:val="28"/>
          <w:highlight w:val="none"/>
        </w:rPr>
        <w:t>游泳馆人员配置表</w:t>
      </w:r>
    </w:p>
    <w:tbl>
      <w:tblPr>
        <w:tblStyle w:val="8"/>
        <w:tblW w:w="8562" w:type="dxa"/>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2178"/>
        <w:gridCol w:w="1665"/>
        <w:gridCol w:w="3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名 称</w:t>
            </w:r>
          </w:p>
        </w:tc>
        <w:tc>
          <w:tcPr>
            <w:tcW w:w="2178"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楼 层</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人数（个）</w:t>
            </w:r>
          </w:p>
        </w:tc>
        <w:tc>
          <w:tcPr>
            <w:tcW w:w="3282" w:type="dxa"/>
            <w:noWrap w:val="0"/>
            <w:vAlign w:val="top"/>
          </w:tcPr>
          <w:p>
            <w:pPr>
              <w:spacing w:line="560" w:lineRule="exact"/>
              <w:ind w:firstLine="840" w:firstLineChars="300"/>
              <w:rPr>
                <w:rFonts w:hint="eastAsia" w:hAnsi="宋体" w:cs="宋体"/>
                <w:color w:val="auto"/>
                <w:sz w:val="28"/>
                <w:szCs w:val="28"/>
                <w:highlight w:val="none"/>
              </w:rPr>
            </w:pPr>
            <w:r>
              <w:rPr>
                <w:rFonts w:hint="eastAsia" w:hAnsi="宋体" w:cs="宋体"/>
                <w:color w:val="auto"/>
                <w:sz w:val="28"/>
                <w:szCs w:val="28"/>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Merge w:val="restart"/>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保 洁</w:t>
            </w:r>
          </w:p>
        </w:tc>
        <w:tc>
          <w:tcPr>
            <w:tcW w:w="2178"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游泳馆大厅+男女更衣室</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4</w:t>
            </w:r>
          </w:p>
        </w:tc>
        <w:tc>
          <w:tcPr>
            <w:tcW w:w="3282"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一个班2人、2班轮岗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Merge w:val="continue"/>
            <w:noWrap w:val="0"/>
            <w:vAlign w:val="top"/>
          </w:tcPr>
          <w:p>
            <w:pPr>
              <w:spacing w:line="560" w:lineRule="exact"/>
              <w:rPr>
                <w:rFonts w:hint="eastAsia" w:hAnsi="宋体" w:cs="宋体"/>
                <w:color w:val="auto"/>
                <w:sz w:val="28"/>
                <w:szCs w:val="28"/>
                <w:highlight w:val="none"/>
              </w:rPr>
            </w:pPr>
          </w:p>
        </w:tc>
        <w:tc>
          <w:tcPr>
            <w:tcW w:w="2178"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馆内</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4</w:t>
            </w:r>
          </w:p>
        </w:tc>
        <w:tc>
          <w:tcPr>
            <w:tcW w:w="3282"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一个班2人、2班轮岗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Merge w:val="continue"/>
            <w:noWrap w:val="0"/>
            <w:vAlign w:val="top"/>
          </w:tcPr>
          <w:p>
            <w:pPr>
              <w:spacing w:line="560" w:lineRule="exact"/>
              <w:rPr>
                <w:rFonts w:hint="eastAsia" w:hAnsi="宋体" w:cs="宋体"/>
                <w:color w:val="auto"/>
                <w:sz w:val="28"/>
                <w:szCs w:val="28"/>
                <w:highlight w:val="none"/>
              </w:rPr>
            </w:pPr>
          </w:p>
        </w:tc>
        <w:tc>
          <w:tcPr>
            <w:tcW w:w="2178"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负1至负3楼停车场</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3</w:t>
            </w:r>
          </w:p>
        </w:tc>
        <w:tc>
          <w:tcPr>
            <w:tcW w:w="3282"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一个班1人、3班轮岗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Merge w:val="continue"/>
            <w:noWrap w:val="0"/>
            <w:vAlign w:val="top"/>
          </w:tcPr>
          <w:p>
            <w:pPr>
              <w:spacing w:line="560" w:lineRule="exact"/>
              <w:rPr>
                <w:rFonts w:hint="eastAsia" w:hAnsi="宋体" w:cs="宋体"/>
                <w:color w:val="auto"/>
                <w:sz w:val="28"/>
                <w:szCs w:val="28"/>
                <w:highlight w:val="none"/>
              </w:rPr>
            </w:pPr>
          </w:p>
        </w:tc>
        <w:tc>
          <w:tcPr>
            <w:tcW w:w="2178"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外围</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3</w:t>
            </w:r>
          </w:p>
        </w:tc>
        <w:tc>
          <w:tcPr>
            <w:tcW w:w="3282"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一个班1人、3班轮岗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Merge w:val="continue"/>
            <w:noWrap w:val="0"/>
            <w:vAlign w:val="top"/>
          </w:tcPr>
          <w:p>
            <w:pPr>
              <w:spacing w:line="560" w:lineRule="exact"/>
              <w:rPr>
                <w:rFonts w:hint="eastAsia" w:hAnsi="宋体" w:cs="宋体"/>
                <w:color w:val="auto"/>
                <w:sz w:val="28"/>
                <w:szCs w:val="28"/>
                <w:highlight w:val="none"/>
              </w:rPr>
            </w:pPr>
          </w:p>
        </w:tc>
        <w:tc>
          <w:tcPr>
            <w:tcW w:w="2178"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主管</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w:t>
            </w:r>
          </w:p>
        </w:tc>
        <w:tc>
          <w:tcPr>
            <w:tcW w:w="3282" w:type="dxa"/>
            <w:noWrap w:val="0"/>
            <w:vAlign w:val="top"/>
          </w:tcPr>
          <w:p>
            <w:pPr>
              <w:spacing w:line="560" w:lineRule="exact"/>
              <w:rPr>
                <w:rFonts w:hint="eastAsia"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vMerge w:val="continue"/>
            <w:noWrap w:val="0"/>
            <w:vAlign w:val="top"/>
          </w:tcPr>
          <w:p>
            <w:pPr>
              <w:spacing w:line="560" w:lineRule="exact"/>
              <w:rPr>
                <w:rFonts w:hint="eastAsia" w:hAnsi="宋体" w:cs="宋体"/>
                <w:color w:val="auto"/>
                <w:sz w:val="28"/>
                <w:szCs w:val="28"/>
                <w:highlight w:val="none"/>
              </w:rPr>
            </w:pPr>
          </w:p>
        </w:tc>
        <w:tc>
          <w:tcPr>
            <w:tcW w:w="2178"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机动人员</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5</w:t>
            </w:r>
          </w:p>
        </w:tc>
        <w:tc>
          <w:tcPr>
            <w:tcW w:w="3282"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轮休人员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接待</w:t>
            </w:r>
          </w:p>
        </w:tc>
        <w:tc>
          <w:tcPr>
            <w:tcW w:w="2178"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整体</w:t>
            </w:r>
          </w:p>
        </w:tc>
        <w:tc>
          <w:tcPr>
            <w:tcW w:w="166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4</w:t>
            </w:r>
          </w:p>
        </w:tc>
        <w:tc>
          <w:tcPr>
            <w:tcW w:w="3282"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一个班2人、2班轮岗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5" w:type="dxa"/>
            <w:gridSpan w:val="2"/>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小 计</w:t>
            </w:r>
          </w:p>
        </w:tc>
        <w:tc>
          <w:tcPr>
            <w:tcW w:w="4947" w:type="dxa"/>
            <w:gridSpan w:val="2"/>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24人</w:t>
            </w:r>
          </w:p>
        </w:tc>
      </w:tr>
    </w:tbl>
    <w:p>
      <w:pPr>
        <w:spacing w:line="560" w:lineRule="exact"/>
        <w:jc w:val="center"/>
        <w:rPr>
          <w:rFonts w:hint="eastAsia" w:hAnsi="宋体" w:cs="宋体"/>
          <w:color w:val="auto"/>
          <w:sz w:val="28"/>
          <w:szCs w:val="28"/>
          <w:highlight w:val="none"/>
        </w:rPr>
      </w:pPr>
      <w:r>
        <w:rPr>
          <w:rFonts w:hint="eastAsia" w:hAnsi="宋体" w:cs="宋体"/>
          <w:color w:val="auto"/>
          <w:sz w:val="28"/>
          <w:szCs w:val="28"/>
          <w:highlight w:val="none"/>
        </w:rPr>
        <w:t>球馆人员配置表</w:t>
      </w:r>
    </w:p>
    <w:tbl>
      <w:tblPr>
        <w:tblStyle w:val="8"/>
        <w:tblW w:w="8577" w:type="dxa"/>
        <w:tblInd w:w="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1386"/>
        <w:gridCol w:w="1659"/>
        <w:gridCol w:w="3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名 称</w:t>
            </w:r>
          </w:p>
        </w:tc>
        <w:tc>
          <w:tcPr>
            <w:tcW w:w="1386"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楼 层</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人数（个）</w:t>
            </w:r>
          </w:p>
        </w:tc>
        <w:tc>
          <w:tcPr>
            <w:tcW w:w="3807" w:type="dxa"/>
            <w:noWrap w:val="0"/>
            <w:vAlign w:val="top"/>
          </w:tcPr>
          <w:p>
            <w:pPr>
              <w:spacing w:line="560" w:lineRule="exact"/>
              <w:ind w:firstLine="840" w:firstLineChars="300"/>
              <w:rPr>
                <w:rFonts w:hint="eastAsia" w:hAnsi="宋体" w:cs="宋体"/>
                <w:color w:val="auto"/>
                <w:sz w:val="28"/>
                <w:szCs w:val="28"/>
                <w:highlight w:val="none"/>
              </w:rPr>
            </w:pPr>
            <w:r>
              <w:rPr>
                <w:rFonts w:hint="eastAsia" w:hAnsi="宋体" w:cs="宋体"/>
                <w:color w:val="auto"/>
                <w:sz w:val="28"/>
                <w:szCs w:val="28"/>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vMerge w:val="restart"/>
            <w:noWrap w:val="0"/>
            <w:vAlign w:val="top"/>
          </w:tcPr>
          <w:p>
            <w:pPr>
              <w:spacing w:line="560" w:lineRule="exact"/>
              <w:rPr>
                <w:rFonts w:hint="eastAsia" w:hAnsi="宋体" w:cs="宋体"/>
                <w:color w:val="auto"/>
                <w:sz w:val="28"/>
                <w:szCs w:val="28"/>
                <w:highlight w:val="none"/>
              </w:rPr>
            </w:pPr>
          </w:p>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保 洁</w:t>
            </w:r>
          </w:p>
          <w:p>
            <w:pPr>
              <w:spacing w:line="560" w:lineRule="exact"/>
              <w:rPr>
                <w:rFonts w:hint="eastAsia" w:hAnsi="宋体" w:cs="宋体"/>
                <w:color w:val="auto"/>
                <w:sz w:val="28"/>
                <w:szCs w:val="28"/>
                <w:highlight w:val="none"/>
              </w:rPr>
            </w:pPr>
          </w:p>
        </w:tc>
        <w:tc>
          <w:tcPr>
            <w:tcW w:w="1386" w:type="dxa"/>
            <w:noWrap w:val="0"/>
            <w:vAlign w:val="top"/>
          </w:tcPr>
          <w:p>
            <w:pPr>
              <w:tabs>
                <w:tab w:val="center" w:pos="721"/>
              </w:tabs>
              <w:spacing w:line="560" w:lineRule="exact"/>
              <w:rPr>
                <w:rFonts w:hint="eastAsia" w:hAnsi="宋体" w:cs="宋体"/>
                <w:color w:val="auto"/>
                <w:sz w:val="28"/>
                <w:szCs w:val="28"/>
                <w:highlight w:val="none"/>
              </w:rPr>
            </w:pPr>
            <w:r>
              <w:rPr>
                <w:rFonts w:hint="eastAsia" w:hAnsi="宋体" w:cs="宋体"/>
                <w:color w:val="auto"/>
                <w:sz w:val="28"/>
                <w:szCs w:val="28"/>
                <w:highlight w:val="none"/>
              </w:rPr>
              <w:t>网球馆</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4</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2人一班，2班轮岗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vMerge w:val="continue"/>
            <w:noWrap w:val="0"/>
            <w:vAlign w:val="top"/>
          </w:tcPr>
          <w:p>
            <w:pPr>
              <w:spacing w:line="560" w:lineRule="exact"/>
              <w:rPr>
                <w:rFonts w:hint="eastAsia" w:hAnsi="宋体" w:cs="宋体"/>
                <w:color w:val="auto"/>
                <w:sz w:val="28"/>
                <w:szCs w:val="28"/>
                <w:highlight w:val="none"/>
              </w:rPr>
            </w:pP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乒乓球馆</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1人一班，2班轮岗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vMerge w:val="continue"/>
            <w:noWrap w:val="0"/>
            <w:vAlign w:val="top"/>
          </w:tcPr>
          <w:p>
            <w:pPr>
              <w:spacing w:line="560" w:lineRule="exact"/>
              <w:rPr>
                <w:rFonts w:hint="eastAsia" w:hAnsi="宋体" w:cs="宋体"/>
                <w:color w:val="auto"/>
                <w:sz w:val="28"/>
                <w:szCs w:val="28"/>
                <w:highlight w:val="none"/>
              </w:rPr>
            </w:pP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篮球馆</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1人一班，2班轮岗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725" w:type="dxa"/>
            <w:vMerge w:val="continue"/>
            <w:noWrap w:val="0"/>
            <w:vAlign w:val="top"/>
          </w:tcPr>
          <w:p>
            <w:pPr>
              <w:spacing w:line="560" w:lineRule="exact"/>
              <w:rPr>
                <w:rFonts w:hint="eastAsia" w:hAnsi="宋体" w:cs="宋体"/>
                <w:color w:val="auto"/>
                <w:sz w:val="28"/>
                <w:szCs w:val="28"/>
                <w:highlight w:val="none"/>
              </w:rPr>
            </w:pP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羽毛球</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4</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2人一班，2班轮岗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vMerge w:val="continue"/>
            <w:noWrap w:val="0"/>
            <w:vAlign w:val="top"/>
          </w:tcPr>
          <w:p>
            <w:pPr>
              <w:spacing w:line="560" w:lineRule="exact"/>
              <w:rPr>
                <w:rFonts w:hint="eastAsia" w:hAnsi="宋体" w:cs="宋体"/>
                <w:color w:val="auto"/>
                <w:sz w:val="28"/>
                <w:szCs w:val="28"/>
                <w:highlight w:val="none"/>
              </w:rPr>
            </w:pP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负四楼</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3</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1人一班，3班轮岗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1" w:type="dxa"/>
            <w:gridSpan w:val="2"/>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小 计</w:t>
            </w:r>
          </w:p>
        </w:tc>
        <w:tc>
          <w:tcPr>
            <w:tcW w:w="5466" w:type="dxa"/>
            <w:gridSpan w:val="2"/>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15人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水电维保</w:t>
            </w: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整体</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具有中华人民共和国特种作业操作证（作业类别：高压电工）【说明:投标时需提供有效的证书扫描件并加盖电子签章。】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绿 化</w:t>
            </w: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整体</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w:t>
            </w:r>
          </w:p>
        </w:tc>
        <w:tc>
          <w:tcPr>
            <w:tcW w:w="3807" w:type="dxa"/>
            <w:noWrap w:val="0"/>
            <w:vAlign w:val="top"/>
          </w:tcPr>
          <w:p>
            <w:pPr>
              <w:spacing w:line="560" w:lineRule="exact"/>
              <w:rPr>
                <w:rFonts w:hint="eastAsia" w:hAnsi="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烧锅炉</w:t>
            </w: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整体</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1人一班，2班轮岗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前台接待</w:t>
            </w: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整体</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4</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2人一班，2班轮岗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725"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水处理车间</w:t>
            </w:r>
          </w:p>
        </w:tc>
        <w:tc>
          <w:tcPr>
            <w:tcW w:w="1386"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整体</w:t>
            </w:r>
          </w:p>
        </w:tc>
        <w:tc>
          <w:tcPr>
            <w:tcW w:w="1659"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2</w:t>
            </w:r>
          </w:p>
        </w:tc>
        <w:tc>
          <w:tcPr>
            <w:tcW w:w="3807" w:type="dxa"/>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1人一班，2班轮岗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1" w:type="dxa"/>
            <w:gridSpan w:val="2"/>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小计</w:t>
            </w:r>
          </w:p>
        </w:tc>
        <w:tc>
          <w:tcPr>
            <w:tcW w:w="5466" w:type="dxa"/>
            <w:gridSpan w:val="2"/>
            <w:noWrap w:val="0"/>
            <w:vAlign w:val="top"/>
          </w:tcPr>
          <w:p>
            <w:pPr>
              <w:spacing w:line="560" w:lineRule="exact"/>
              <w:rPr>
                <w:rFonts w:hint="eastAsia" w:hAnsi="宋体" w:cs="宋体"/>
                <w:color w:val="auto"/>
                <w:sz w:val="28"/>
                <w:szCs w:val="28"/>
                <w:highlight w:val="none"/>
              </w:rPr>
            </w:pPr>
            <w:r>
              <w:rPr>
                <w:rFonts w:hint="eastAsia" w:hAnsi="宋体" w:cs="宋体"/>
                <w:color w:val="auto"/>
                <w:sz w:val="28"/>
                <w:szCs w:val="28"/>
                <w:highlight w:val="none"/>
              </w:rPr>
              <w:t>11人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25" w:type="dxa"/>
            <w:noWrap w:val="0"/>
            <w:vAlign w:val="top"/>
          </w:tcPr>
          <w:p>
            <w:pPr>
              <w:spacing w:line="560" w:lineRule="exact"/>
              <w:ind w:firstLine="280" w:firstLineChars="100"/>
              <w:rPr>
                <w:rFonts w:hint="eastAsia" w:hAnsi="宋体" w:cs="宋体"/>
                <w:color w:val="auto"/>
                <w:sz w:val="28"/>
                <w:szCs w:val="28"/>
                <w:highlight w:val="none"/>
              </w:rPr>
            </w:pPr>
            <w:r>
              <w:rPr>
                <w:rFonts w:hint="eastAsia" w:hAnsi="宋体" w:cs="宋体"/>
                <w:color w:val="auto"/>
                <w:sz w:val="28"/>
                <w:szCs w:val="28"/>
                <w:highlight w:val="none"/>
              </w:rPr>
              <w:t>合计</w:t>
            </w:r>
          </w:p>
        </w:tc>
        <w:tc>
          <w:tcPr>
            <w:tcW w:w="6852" w:type="dxa"/>
            <w:gridSpan w:val="3"/>
            <w:noWrap w:val="0"/>
            <w:vAlign w:val="top"/>
          </w:tcPr>
          <w:p>
            <w:pPr>
              <w:spacing w:line="560" w:lineRule="exact"/>
              <w:ind w:firstLine="840" w:firstLineChars="300"/>
              <w:rPr>
                <w:rFonts w:hint="eastAsia" w:hAnsi="宋体" w:cs="宋体"/>
                <w:color w:val="auto"/>
                <w:sz w:val="28"/>
                <w:szCs w:val="28"/>
                <w:highlight w:val="none"/>
              </w:rPr>
            </w:pPr>
            <w:r>
              <w:rPr>
                <w:rFonts w:hint="eastAsia" w:hAnsi="宋体" w:cs="宋体"/>
                <w:color w:val="auto"/>
                <w:sz w:val="28"/>
                <w:szCs w:val="28"/>
                <w:highlight w:val="none"/>
              </w:rPr>
              <w:t>26</w:t>
            </w:r>
          </w:p>
        </w:tc>
      </w:tr>
    </w:tbl>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注：1.该物业服务项目人员配置总数不得低于50人，除保证日常物业服务项目正常运转之外，还需达到该项目考核标准，保质保量完成。</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2.物业需求人员年龄要求：中华人民共和国法定用工年龄。</w:t>
      </w:r>
    </w:p>
    <w:p>
      <w:pPr>
        <w:spacing w:line="560" w:lineRule="exact"/>
        <w:ind w:firstLine="560" w:firstLineChars="200"/>
        <w:rPr>
          <w:rFonts w:hint="eastAsia" w:hAnsi="宋体" w:cs="宋体"/>
          <w:color w:val="auto"/>
          <w:sz w:val="28"/>
          <w:szCs w:val="28"/>
          <w:highlight w:val="none"/>
        </w:rPr>
      </w:pPr>
    </w:p>
    <w:p>
      <w:pPr>
        <w:spacing w:line="560" w:lineRule="exact"/>
        <w:ind w:firstLine="562" w:firstLineChars="200"/>
        <w:outlineLvl w:val="1"/>
        <w:rPr>
          <w:rFonts w:hint="eastAsia" w:hAnsi="宋体" w:eastAsia="宋体" w:cs="宋体"/>
          <w:b/>
          <w:bCs/>
          <w:color w:val="auto"/>
          <w:sz w:val="28"/>
          <w:szCs w:val="28"/>
          <w:highlight w:val="none"/>
          <w:lang w:val="en-US" w:eastAsia="zh-CN"/>
        </w:rPr>
      </w:pPr>
      <w:r>
        <w:rPr>
          <w:rFonts w:hint="eastAsia" w:hAnsi="宋体" w:cs="宋体"/>
          <w:b/>
          <w:bCs/>
          <w:color w:val="auto"/>
          <w:sz w:val="28"/>
          <w:szCs w:val="28"/>
          <w:highlight w:val="none"/>
        </w:rPr>
        <w:t>（六）报价要求</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1.本项目执行包干价</w:t>
      </w:r>
      <w:r>
        <w:rPr>
          <w:rFonts w:hint="eastAsia" w:hAnsi="宋体" w:cs="宋体"/>
          <w:color w:val="auto"/>
          <w:sz w:val="28"/>
          <w:szCs w:val="28"/>
          <w:highlight w:val="none"/>
          <w:lang w:eastAsia="zh-CN"/>
        </w:rPr>
        <w:t>，</w:t>
      </w:r>
      <w:r>
        <w:rPr>
          <w:rFonts w:hint="eastAsia" w:hAnsi="宋体" w:cs="宋体"/>
          <w:color w:val="auto"/>
          <w:sz w:val="28"/>
          <w:szCs w:val="28"/>
          <w:highlight w:val="none"/>
          <w:lang w:val="en-US" w:eastAsia="zh-CN"/>
        </w:rPr>
        <w:t>最高限价为715.2万元。投标费用包括中标人为履行服务要求需要的</w:t>
      </w:r>
      <w:r>
        <w:rPr>
          <w:rFonts w:hint="eastAsia" w:hAnsi="宋体" w:cs="宋体"/>
          <w:color w:val="auto"/>
          <w:sz w:val="28"/>
          <w:szCs w:val="28"/>
          <w:highlight w:val="none"/>
        </w:rPr>
        <w:t>人力成本费用</w:t>
      </w:r>
      <w:r>
        <w:rPr>
          <w:rFonts w:hint="eastAsia" w:hAnsi="宋体" w:cs="宋体"/>
          <w:color w:val="auto"/>
          <w:sz w:val="28"/>
          <w:szCs w:val="28"/>
          <w:highlight w:val="none"/>
          <w:lang w:eastAsia="zh-CN"/>
        </w:rPr>
        <w:t>（</w:t>
      </w:r>
      <w:r>
        <w:rPr>
          <w:rFonts w:hint="eastAsia" w:hAnsi="宋体" w:cs="宋体"/>
          <w:color w:val="auto"/>
          <w:sz w:val="28"/>
          <w:szCs w:val="28"/>
          <w:highlight w:val="none"/>
          <w:lang w:val="en-US" w:eastAsia="zh-CN"/>
        </w:rPr>
        <w:t>包括但不限于人工工资、社保、加班费、员工福利费等）</w:t>
      </w:r>
      <w:r>
        <w:rPr>
          <w:rFonts w:hint="eastAsia" w:hAnsi="宋体" w:cs="宋体"/>
          <w:color w:val="auto"/>
          <w:sz w:val="28"/>
          <w:szCs w:val="28"/>
          <w:highlight w:val="none"/>
        </w:rPr>
        <w:t>、物业共用部位和设施的日常运行、清洁卫生费用、绿化养护费用、</w:t>
      </w:r>
      <w:r>
        <w:rPr>
          <w:rFonts w:hint="eastAsia" w:hAnsi="宋体" w:cs="宋体"/>
          <w:color w:val="auto"/>
          <w:sz w:val="28"/>
          <w:szCs w:val="28"/>
          <w:highlight w:val="none"/>
          <w:lang w:val="en-US" w:eastAsia="zh-CN"/>
        </w:rPr>
        <w:t>绿植租摆、劳保用品、人员服装费</w:t>
      </w:r>
      <w:r>
        <w:rPr>
          <w:rFonts w:hint="eastAsia" w:hAnsi="宋体" w:cs="宋体"/>
          <w:color w:val="auto"/>
          <w:sz w:val="28"/>
          <w:szCs w:val="28"/>
          <w:highlight w:val="none"/>
        </w:rPr>
        <w:t>、</w:t>
      </w:r>
      <w:r>
        <w:rPr>
          <w:rFonts w:hint="eastAsia" w:hAnsi="宋体" w:cs="宋体"/>
          <w:color w:val="auto"/>
          <w:sz w:val="28"/>
          <w:szCs w:val="28"/>
          <w:highlight w:val="none"/>
          <w:lang w:val="en-US" w:eastAsia="zh-CN"/>
        </w:rPr>
        <w:t>教育经费、工会经费、残保金、公积金、</w:t>
      </w:r>
      <w:r>
        <w:rPr>
          <w:rFonts w:hint="eastAsia" w:hAnsi="宋体" w:cs="宋体"/>
          <w:color w:val="auto"/>
          <w:sz w:val="28"/>
          <w:szCs w:val="28"/>
          <w:highlight w:val="none"/>
        </w:rPr>
        <w:t>服务所需耗材费用</w:t>
      </w:r>
      <w:r>
        <w:rPr>
          <w:rFonts w:hint="eastAsia" w:hAnsi="宋体" w:cs="宋体"/>
          <w:color w:val="auto"/>
          <w:sz w:val="28"/>
          <w:szCs w:val="28"/>
          <w:highlight w:val="none"/>
          <w:lang w:eastAsia="zh-CN"/>
        </w:rPr>
        <w:t>、</w:t>
      </w:r>
      <w:r>
        <w:rPr>
          <w:rFonts w:hint="eastAsia" w:hAnsi="宋体" w:cs="宋体"/>
          <w:color w:val="auto"/>
          <w:sz w:val="28"/>
          <w:szCs w:val="28"/>
          <w:highlight w:val="none"/>
          <w:lang w:val="en-US" w:eastAsia="zh-CN"/>
        </w:rPr>
        <w:t>招标文件要求由供应商承担的其他费用、企业管理费、利润、</w:t>
      </w:r>
      <w:r>
        <w:rPr>
          <w:rFonts w:hint="eastAsia" w:hAnsi="宋体" w:cs="宋体"/>
          <w:color w:val="auto"/>
          <w:sz w:val="28"/>
          <w:szCs w:val="28"/>
          <w:highlight w:val="none"/>
        </w:rPr>
        <w:t>法定税费</w:t>
      </w:r>
      <w:r>
        <w:rPr>
          <w:rFonts w:hint="eastAsia" w:hAnsi="宋体" w:cs="宋体"/>
          <w:color w:val="auto"/>
          <w:sz w:val="28"/>
          <w:szCs w:val="28"/>
          <w:highlight w:val="none"/>
          <w:lang w:eastAsia="zh-CN"/>
        </w:rPr>
        <w:t>（</w:t>
      </w:r>
      <w:r>
        <w:rPr>
          <w:rFonts w:hint="eastAsia" w:hAnsi="宋体" w:cs="宋体"/>
          <w:color w:val="auto"/>
          <w:sz w:val="28"/>
          <w:szCs w:val="28"/>
          <w:highlight w:val="none"/>
          <w:lang w:val="en-US" w:eastAsia="zh-CN"/>
        </w:rPr>
        <w:t>包含增值税及附加税）</w:t>
      </w:r>
      <w:r>
        <w:rPr>
          <w:rFonts w:hint="eastAsia" w:hAnsi="宋体" w:cs="宋体"/>
          <w:color w:val="auto"/>
          <w:sz w:val="28"/>
          <w:szCs w:val="28"/>
          <w:highlight w:val="none"/>
        </w:rPr>
        <w:t>等各区域所涉及的所有服务内容产生的费用。</w:t>
      </w:r>
    </w:p>
    <w:p>
      <w:pPr>
        <w:spacing w:line="560" w:lineRule="exact"/>
        <w:ind w:firstLine="560" w:firstLineChars="200"/>
        <w:rPr>
          <w:rFonts w:hint="default" w:hAnsi="宋体" w:eastAsia="宋体" w:cs="宋体"/>
          <w:color w:val="auto"/>
          <w:sz w:val="28"/>
          <w:szCs w:val="28"/>
          <w:highlight w:val="none"/>
          <w:lang w:val="en-US" w:eastAsia="zh-CN"/>
        </w:rPr>
      </w:pPr>
      <w:r>
        <w:rPr>
          <w:rFonts w:hint="eastAsia" w:hAnsi="宋体" w:cs="宋体"/>
          <w:color w:val="auto"/>
          <w:sz w:val="28"/>
          <w:szCs w:val="28"/>
          <w:highlight w:val="none"/>
          <w:lang w:val="en-US" w:eastAsia="zh-CN"/>
        </w:rPr>
        <w:t xml:space="preserve">2.投标人应按招标文件要求提供分项报价明细表，格式自拟，逐一分项列明分项报价并计入投标总报价。如未按要求提供分项报价明细表、未按招标文件要求逐一分项列明各费用项目与报价、存在缺项漏项或报价不满足招标文件要求的，则视为未实质性响应，作为无效投标处理。报价明细表中各明细费用不得以“企业让利”、“已有耗材或设施设备库存”等形式免费或无偿赠送或零报价提供服务，否则视为未实质性响应，作为无效投标处理。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lang w:val="en-US" w:eastAsia="zh-CN"/>
        </w:rPr>
        <w:t xml:space="preserve">3、分项报价明细要求 </w:t>
      </w:r>
    </w:p>
    <w:p>
      <w:pPr>
        <w:spacing w:line="560" w:lineRule="exact"/>
        <w:ind w:firstLine="560" w:firstLineChars="200"/>
        <w:rPr>
          <w:rFonts w:hint="eastAsia" w:hAnsi="宋体" w:cs="宋体"/>
          <w:color w:val="auto"/>
          <w:sz w:val="28"/>
          <w:szCs w:val="28"/>
          <w:highlight w:val="none"/>
          <w:lang w:val="en-US" w:eastAsia="zh-CN"/>
        </w:rPr>
      </w:pPr>
      <w:r>
        <w:rPr>
          <w:rFonts w:hint="eastAsia" w:hAnsi="宋体" w:cs="宋体"/>
          <w:color w:val="auto"/>
          <w:sz w:val="28"/>
          <w:szCs w:val="28"/>
          <w:highlight w:val="none"/>
          <w:lang w:val="en-US" w:eastAsia="zh-CN"/>
        </w:rPr>
        <w:t>3.1人员费用：包括员工基本工资、社会保险、加班费员工福利费等。员工工资不低于当地（成都区域人员按照成都最低工资标准、攀枝花人员按照攀枝花最低工资标准）最低工资标准，服务期内最低工资有调整的，按照最新的政策要求执行；为员工缴纳的社会保险应包含养老保险、医疗保险(含大病)、失业保险、工伤保险、生育保险（社会保险费用缴纳标准需按照开标时间前项目所在地成都市或攀枝花市最新规定的城镇职工社会保险缴纳标准计算）；本项目采购人支付外包费用后不再单独支付加班费、员工福利费等，由供应商报价并计入总价中。</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lang w:val="en-US" w:eastAsia="zh-CN"/>
        </w:rPr>
        <w:t xml:space="preserve">3.2绿植租摆费：供应商按招标文件要求的内容列明单价并计入总价中，分项报价不得缺项或漏项，否则，按照未实质性响应作废标处理。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lang w:val="en-US" w:eastAsia="zh-CN"/>
        </w:rPr>
        <w:t xml:space="preserve">3.3人员服装费：按不同的服务要求配置工作服，按每人每年夏季2套，冬季1套，春秋1套的标准配置，供应商应在分项报价明细中列明每套服装的单价价格，并计入投标总价中，分项报价明细表中上述内容不允许缺项报价，如有缺项，作为无效投标处理。 </w:t>
      </w:r>
    </w:p>
    <w:p>
      <w:pPr>
        <w:spacing w:line="560" w:lineRule="exact"/>
        <w:ind w:firstLine="560" w:firstLineChars="200"/>
        <w:rPr>
          <w:rFonts w:hint="default" w:hAnsi="宋体" w:cs="宋体"/>
          <w:color w:val="auto"/>
          <w:sz w:val="28"/>
          <w:szCs w:val="28"/>
          <w:highlight w:val="none"/>
          <w:lang w:val="en-US" w:eastAsia="zh-CN"/>
        </w:rPr>
      </w:pPr>
      <w:r>
        <w:rPr>
          <w:rFonts w:hint="eastAsia" w:hAnsi="宋体" w:cs="宋体"/>
          <w:color w:val="auto"/>
          <w:sz w:val="28"/>
          <w:szCs w:val="28"/>
          <w:highlight w:val="none"/>
          <w:lang w:val="en-US" w:eastAsia="zh-CN"/>
        </w:rPr>
        <w:t>3.4</w:t>
      </w:r>
      <w:r>
        <w:rPr>
          <w:rFonts w:hint="eastAsia" w:hAnsi="宋体" w:cs="宋体"/>
          <w:color w:val="auto"/>
          <w:sz w:val="28"/>
          <w:szCs w:val="28"/>
          <w:highlight w:val="none"/>
        </w:rPr>
        <w:t>服务所需</w:t>
      </w:r>
      <w:r>
        <w:rPr>
          <w:rFonts w:hint="eastAsia" w:hAnsi="宋体" w:cs="宋体"/>
          <w:color w:val="auto"/>
          <w:sz w:val="28"/>
          <w:szCs w:val="28"/>
          <w:highlight w:val="none"/>
          <w:lang w:val="en-US" w:eastAsia="zh-CN"/>
        </w:rPr>
        <w:t>耗材：包含客户服务、保洁、维修、绿化、修剪、清运、清掏等各工种在日常服务中涉及的耗材（如卷纸、擦手纸、洗手液等）。</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lang w:val="en-US" w:eastAsia="zh-CN"/>
        </w:rPr>
        <w:t xml:space="preserve">3.5劳保用品及工具：包含保洁工具、手套、口罩、防护服、防护头盔、除四害药品及工具等。（供应商结合服务项目实际和自身情况进行报价） </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lang w:val="en-US" w:eastAsia="zh-CN"/>
        </w:rPr>
        <w:t>3.6法定计提：本项目应分摊的工会经费、教育经费、残疾人就业保障金、公积金等，供应商根据自身管理能力综合考虑，并计入总价中。</w:t>
      </w:r>
    </w:p>
    <w:p>
      <w:pPr>
        <w:spacing w:line="560" w:lineRule="exact"/>
        <w:ind w:firstLine="560" w:firstLineChars="200"/>
        <w:rPr>
          <w:rFonts w:hint="default" w:hAnsi="宋体" w:cs="宋体"/>
          <w:color w:val="auto"/>
          <w:sz w:val="28"/>
          <w:szCs w:val="28"/>
          <w:highlight w:val="none"/>
          <w:lang w:val="en-US" w:eastAsia="zh-CN"/>
        </w:rPr>
      </w:pPr>
      <w:r>
        <w:rPr>
          <w:rFonts w:hint="eastAsia" w:hAnsi="宋体" w:cs="宋体"/>
          <w:color w:val="auto"/>
          <w:sz w:val="28"/>
          <w:szCs w:val="28"/>
          <w:highlight w:val="none"/>
          <w:lang w:val="en-US" w:eastAsia="zh-CN"/>
        </w:rPr>
        <w:t>3.7企业管理费、合理利润、法定税金：供应商根据自身管理能力综合考虑，并计入总价中。</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lang w:val="en-US" w:eastAsia="zh-CN"/>
        </w:rPr>
        <w:t>3.8招标文件要求由供应商承担的其他费用：根据招标文件要求进行报价，不得漏项缺项，否则视为未实质性响应，作为无效投标处理。</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lang w:val="en-US" w:eastAsia="zh-CN"/>
        </w:rPr>
        <w:t>4.</w:t>
      </w:r>
      <w:r>
        <w:rPr>
          <w:rFonts w:hint="eastAsia" w:hAnsi="宋体" w:cs="宋体"/>
          <w:color w:val="auto"/>
          <w:sz w:val="28"/>
          <w:szCs w:val="28"/>
          <w:highlight w:val="none"/>
        </w:rPr>
        <w:t>为保障本项目服务质量，用工年龄均在法定劳动年龄内（人员配备要求中已明确年龄要求的人员，按采购人要求配置），全员签订全日制《劳动合同》，按照本项目所在地标准依法为全部服务人员缴纳社会保险，社会保险缴纳应包含养老保险、医疗保险（含生育保险）、大病医疗保险、失业保险、工伤保险，且单位缴纳社会保险缴费基数不得低于当年最新政策规定的本采购包项目所在地最低社会保险缴费基数。所有服务人员工资标准不得低于成都市（红格基地不得低于属攀枝花市）当年最新政策规定的本项目所在地最低工资标准，按月及时足额支付全部服务人员劳动报酬。</w:t>
      </w:r>
    </w:p>
    <w:p>
      <w:pPr>
        <w:spacing w:line="560" w:lineRule="exact"/>
        <w:ind w:firstLine="560" w:firstLineChars="200"/>
        <w:rPr>
          <w:rFonts w:hint="eastAsia" w:hAnsi="宋体" w:cs="宋体"/>
          <w:color w:val="auto"/>
          <w:sz w:val="28"/>
          <w:szCs w:val="28"/>
          <w:highlight w:val="none"/>
        </w:rPr>
      </w:pPr>
    </w:p>
    <w:p>
      <w:pPr>
        <w:spacing w:line="560" w:lineRule="exact"/>
        <w:rPr>
          <w:rFonts w:hint="eastAsia" w:hAnsi="宋体" w:cs="宋体"/>
          <w:color w:val="auto"/>
          <w:sz w:val="28"/>
          <w:szCs w:val="28"/>
          <w:highlight w:val="none"/>
        </w:rPr>
      </w:pPr>
      <w:r>
        <w:rPr>
          <w:rFonts w:hint="eastAsia" w:hAnsi="宋体" w:cs="宋体"/>
          <w:b/>
          <w:bCs/>
          <w:color w:val="auto"/>
          <w:sz w:val="28"/>
          <w:szCs w:val="28"/>
          <w:highlight w:val="none"/>
        </w:rPr>
        <w:t>（七）考核标准（本项为项目履约过程中的考核制度规定，不作为评审项，投标人可以不对此项进行响应，未响应不影响其投标文件有效性）</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一）为维护校方的合法权益，实现物业管理服务的优质目标，校方特设立物业管理考核小组，对物业管理公司日常工作和开展相关服务工作结果实施监督管理和考核。对服务方的绩效评分，主要依据《物业管理考核分数量化标准》进行,考核实行百分制。物业管理考核小组在考评和检查中发现的问题，以书面整改通知形式通知物业管理公司，物业管理公司应在通知规定时间内整改完毕，并将整改情况每月汇总报告物业管理考核小组，由相关部门进行验收。</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物业管理公司对于考核结果和需整改项目有申诉和解释权，经考核小组确认属实，对考核结果可予以调整。确有争议的，决定权归考核小组。</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考核小组成员组成：考核小组由考核人与被考核人共同派员组成，其中考核人指派2-3人，被考核人指派1-2人。</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（二）考核规则</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物业管理考评、考核标准依据本项目物业管理要求，由采购人制定具体实施办法，考核设置总分值100分。每月综合考核90分以上（含90分）的，考核结果为优秀，80分以上（含80分）的，考核结果为合格；不足80分为不合格，付款时按下列标准扣款：70分≤考核得分＜80分，考核结果为合格，每减少1分扣减当月物业基本服务费2000元；扣减金额=（80分-当月考核得分）×2000元（注：扣款金额不超过当月物业基本服务经费的3%）；考核得分70分以下的，扣减当月10%的物业基本服务费用；考核得分60分以下的，扣减当月30%的物业基本服务费用；考核得分低于50分，或全年累计三个月考核结果为不合格的，视为物业公司违约，采购人有权不支付剩余物业基本服务费用，且有权终止和不续签合同。</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1.考核周期：每月一次。</w:t>
      </w:r>
    </w:p>
    <w:p>
      <w:pPr>
        <w:spacing w:line="560" w:lineRule="exact"/>
        <w:ind w:firstLine="560" w:firstLineChars="200"/>
        <w:rPr>
          <w:rFonts w:hint="eastAsia" w:hAnsi="宋体" w:cs="宋体"/>
          <w:color w:val="auto"/>
          <w:sz w:val="28"/>
          <w:szCs w:val="28"/>
          <w:highlight w:val="none"/>
        </w:rPr>
      </w:pPr>
      <w:r>
        <w:rPr>
          <w:rFonts w:hint="eastAsia" w:hAnsi="宋体" w:cs="宋体"/>
          <w:color w:val="auto"/>
          <w:sz w:val="28"/>
          <w:szCs w:val="28"/>
          <w:highlight w:val="none"/>
        </w:rPr>
        <w:t>2.考核表：</w:t>
      </w:r>
    </w:p>
    <w:tbl>
      <w:tblPr>
        <w:tblStyle w:val="8"/>
        <w:tblW w:w="5000" w:type="pct"/>
        <w:jc w:val="center"/>
        <w:tblLayout w:type="autofit"/>
        <w:tblCellMar>
          <w:top w:w="0" w:type="dxa"/>
          <w:left w:w="108" w:type="dxa"/>
          <w:bottom w:w="0" w:type="dxa"/>
          <w:right w:w="108" w:type="dxa"/>
        </w:tblCellMar>
      </w:tblPr>
      <w:tblGrid>
        <w:gridCol w:w="675"/>
        <w:gridCol w:w="1810"/>
        <w:gridCol w:w="2204"/>
        <w:gridCol w:w="774"/>
        <w:gridCol w:w="3059"/>
      </w:tblGrid>
      <w:tr>
        <w:tblPrEx>
          <w:tblCellMar>
            <w:top w:w="0" w:type="dxa"/>
            <w:left w:w="108" w:type="dxa"/>
            <w:bottom w:w="0" w:type="dxa"/>
            <w:right w:w="108" w:type="dxa"/>
          </w:tblCellMar>
        </w:tblPrEx>
        <w:trPr>
          <w:trHeight w:val="567" w:hRule="atLeast"/>
          <w:jc w:val="center"/>
        </w:trPr>
        <w:tc>
          <w:tcPr>
            <w:tcW w:w="5000" w:type="pct"/>
            <w:gridSpan w:val="5"/>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一、综合考评（共计45分）</w:t>
            </w:r>
          </w:p>
        </w:tc>
      </w:tr>
      <w:tr>
        <w:tblPrEx>
          <w:tblCellMar>
            <w:top w:w="0" w:type="dxa"/>
            <w:left w:w="108" w:type="dxa"/>
            <w:bottom w:w="0" w:type="dxa"/>
            <w:right w:w="108" w:type="dxa"/>
          </w:tblCellMar>
        </w:tblPrEx>
        <w:trPr>
          <w:trHeight w:val="567" w:hRule="atLeast"/>
          <w:jc w:val="center"/>
        </w:trPr>
        <w:tc>
          <w:tcPr>
            <w:tcW w:w="396"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序号</w:t>
            </w: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考评内容</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分值</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评分标准</w:t>
            </w:r>
          </w:p>
        </w:tc>
      </w:tr>
      <w:tr>
        <w:tblPrEx>
          <w:tblCellMar>
            <w:top w:w="0" w:type="dxa"/>
            <w:left w:w="108" w:type="dxa"/>
            <w:bottom w:w="0" w:type="dxa"/>
            <w:right w:w="108" w:type="dxa"/>
          </w:tblCellMar>
        </w:tblPrEx>
        <w:trPr>
          <w:trHeight w:val="567" w:hRule="atLeast"/>
          <w:jc w:val="center"/>
        </w:trPr>
        <w:tc>
          <w:tcPr>
            <w:tcW w:w="396"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1</w:t>
            </w: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严格按照《物业服务方案》的拟配人员数配备相应数量的物业管理服务人员，并要求部门、人员隶属关系及职责明确。</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20分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未达到拟配人数（包括配置的人员达不到要求的），每少一人扣2分。</w:t>
            </w:r>
          </w:p>
        </w:tc>
      </w:tr>
      <w:tr>
        <w:tblPrEx>
          <w:tblCellMar>
            <w:top w:w="0" w:type="dxa"/>
            <w:left w:w="108" w:type="dxa"/>
            <w:bottom w:w="0" w:type="dxa"/>
            <w:right w:w="108" w:type="dxa"/>
          </w:tblCellMar>
        </w:tblPrEx>
        <w:trPr>
          <w:trHeight w:val="567" w:hRule="atLeast"/>
          <w:jc w:val="center"/>
        </w:trPr>
        <w:tc>
          <w:tcPr>
            <w:tcW w:w="396"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2</w:t>
            </w: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Ansi="宋体" w:cs="宋体"/>
                <w:color w:val="auto"/>
                <w:sz w:val="28"/>
                <w:szCs w:val="28"/>
                <w:highlight w:val="none"/>
              </w:rPr>
            </w:pPr>
            <w:r>
              <w:rPr>
                <w:rFonts w:hint="eastAsia" w:hAnsi="宋体" w:cs="宋体"/>
                <w:color w:val="auto"/>
                <w:sz w:val="28"/>
                <w:szCs w:val="28"/>
                <w:highlight w:val="none"/>
              </w:rPr>
              <w:t>严格按照《物业服务方案》满足院方物业需求（如保洁、接待、场馆维护、高空修枝、化粪池清掏等）。</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Ansi="宋体" w:cs="宋体"/>
                <w:color w:val="auto"/>
                <w:sz w:val="28"/>
                <w:szCs w:val="28"/>
                <w:highlight w:val="none"/>
              </w:rPr>
            </w:pPr>
            <w:r>
              <w:rPr>
                <w:rFonts w:hint="eastAsia" w:hAnsi="宋体" w:cs="宋体"/>
                <w:color w:val="auto"/>
                <w:sz w:val="28"/>
                <w:szCs w:val="28"/>
                <w:highlight w:val="none"/>
              </w:rPr>
              <w:t>20分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Ansi="宋体" w:cs="宋体"/>
                <w:color w:val="auto"/>
                <w:sz w:val="28"/>
                <w:szCs w:val="28"/>
                <w:highlight w:val="none"/>
              </w:rPr>
            </w:pPr>
            <w:r>
              <w:rPr>
                <w:rFonts w:hint="eastAsia" w:hAnsi="宋体" w:cs="宋体"/>
                <w:color w:val="auto"/>
                <w:sz w:val="28"/>
                <w:szCs w:val="28"/>
                <w:highlight w:val="none"/>
              </w:rPr>
              <w:t>每不能满足一个物业需求，扣2分。</w:t>
            </w:r>
          </w:p>
        </w:tc>
      </w:tr>
      <w:tr>
        <w:tblPrEx>
          <w:tblCellMar>
            <w:top w:w="0" w:type="dxa"/>
            <w:left w:w="108" w:type="dxa"/>
            <w:bottom w:w="0" w:type="dxa"/>
            <w:right w:w="108" w:type="dxa"/>
          </w:tblCellMar>
        </w:tblPrEx>
        <w:trPr>
          <w:trHeight w:val="567" w:hRule="atLeast"/>
          <w:jc w:val="center"/>
        </w:trPr>
        <w:tc>
          <w:tcPr>
            <w:tcW w:w="396"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w:t>
            </w: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物业服务期间无投诉。</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5分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每一个投诉扣0.5分</w:t>
            </w:r>
          </w:p>
        </w:tc>
      </w:tr>
      <w:tr>
        <w:tblPrEx>
          <w:tblCellMar>
            <w:top w:w="0" w:type="dxa"/>
            <w:left w:w="108" w:type="dxa"/>
            <w:bottom w:w="0" w:type="dxa"/>
            <w:right w:w="108" w:type="dxa"/>
          </w:tblCellMar>
        </w:tblPrEx>
        <w:trPr>
          <w:trHeight w:val="567" w:hRule="atLeast"/>
          <w:jc w:val="center"/>
        </w:trPr>
        <w:tc>
          <w:tcPr>
            <w:tcW w:w="5000" w:type="pct"/>
            <w:gridSpan w:val="5"/>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二、分项考评（共计55分）</w:t>
            </w:r>
          </w:p>
        </w:tc>
      </w:tr>
      <w:tr>
        <w:tblPrEx>
          <w:tblCellMar>
            <w:top w:w="0" w:type="dxa"/>
            <w:left w:w="108" w:type="dxa"/>
            <w:bottom w:w="0" w:type="dxa"/>
            <w:right w:w="108" w:type="dxa"/>
          </w:tblCellMar>
        </w:tblPrEx>
        <w:trPr>
          <w:trHeight w:val="567" w:hRule="atLeast"/>
          <w:jc w:val="center"/>
        </w:trPr>
        <w:tc>
          <w:tcPr>
            <w:tcW w:w="396"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项目</w:t>
            </w: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考评内容</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分值</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评分标准</w:t>
            </w:r>
          </w:p>
        </w:tc>
      </w:tr>
      <w:tr>
        <w:tblPrEx>
          <w:tblCellMar>
            <w:top w:w="0" w:type="dxa"/>
            <w:left w:w="108" w:type="dxa"/>
            <w:bottom w:w="0" w:type="dxa"/>
            <w:right w:w="108" w:type="dxa"/>
          </w:tblCellMar>
        </w:tblPrEx>
        <w:trPr>
          <w:trHeight w:val="567" w:hRule="atLeast"/>
          <w:jc w:val="center"/>
        </w:trPr>
        <w:tc>
          <w:tcPr>
            <w:tcW w:w="396" w:type="pct"/>
            <w:vMerge w:val="restart"/>
            <w:tcBorders>
              <w:top w:val="single" w:color="000000" w:sz="2" w:space="0"/>
              <w:left w:val="single" w:color="000000" w:sz="2" w:space="0"/>
              <w:bottom w:val="nil"/>
              <w:right w:val="single" w:color="000000" w:sz="2" w:space="0"/>
            </w:tcBorders>
            <w:shd w:val="clear" w:color="auto" w:fill="FFFFFF"/>
            <w:noWrap w:val="0"/>
            <w:vAlign w:val="top"/>
          </w:tcPr>
          <w:p>
            <w:pPr>
              <w:rPr>
                <w:rFonts w:hint="eastAsia" w:hAnsi="宋体" w:cs="宋体"/>
                <w:color w:val="auto"/>
                <w:sz w:val="28"/>
                <w:szCs w:val="28"/>
                <w:highlight w:val="none"/>
              </w:rPr>
            </w:pPr>
          </w:p>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办公区域、接待大厅、各体育场馆及训练场馆、设施设备机房及共用部位保持清洁，无乱贴、乱画，无擅自占用和堆放杂物现象，楼梯、扶栏、天台、门窗等保持洁净；地面无杂物和污渍。</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每有一处不符合要求，扣0.5分；因地面有水或其他果皮等致使人摔伤的，扣1分，并承担由此引发的责任。</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nil"/>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洗手间、淋浴间台面、地面无水迹，无污垢、无异味。垃圾纸篓内的垃圾不超过三分之二。</w:t>
            </w:r>
          </w:p>
          <w:p>
            <w:pPr>
              <w:rPr>
                <w:rFonts w:hint="eastAsia" w:hAnsi="宋体" w:cs="宋体"/>
                <w:color w:val="auto"/>
                <w:sz w:val="28"/>
                <w:szCs w:val="28"/>
                <w:highlight w:val="none"/>
              </w:rPr>
            </w:pPr>
            <w:r>
              <w:rPr>
                <w:rFonts w:hint="eastAsia" w:hAnsi="宋体" w:cs="宋体"/>
                <w:color w:val="auto"/>
                <w:sz w:val="28"/>
                <w:szCs w:val="28"/>
                <w:highlight w:val="none"/>
              </w:rPr>
              <w:t>卫生用品，洗手液等相应耗品即时补充。</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每有一处不符合要求，扣0.5分。</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nil"/>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定期对卫生间、垃圾收集及清运、电梯等区域进行消杀</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每有一处不符合要求，扣0.5分。</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nil"/>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外围广场、停车场、绿地、排水沟等公区清洁干净整洁，无明显积水、垃圾、泥沙、确保排水通畅。</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每有一处不符合要求的，扣0.5分。</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nil"/>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绿化，无白色垃圾、烟头纸屑等垃圾。</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每发现一处，扣0.5分。</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nil"/>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配合做好体育设施等按学校要求做好保洁服务。</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每发现一处，扣0.分</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nil"/>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控烟管理</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未建立制度并按制度落实的，扣0.5分</w:t>
            </w:r>
          </w:p>
        </w:tc>
      </w:tr>
      <w:tr>
        <w:tblPrEx>
          <w:tblCellMar>
            <w:top w:w="0" w:type="dxa"/>
            <w:left w:w="108" w:type="dxa"/>
            <w:bottom w:w="0" w:type="dxa"/>
            <w:right w:w="108" w:type="dxa"/>
          </w:tblCellMar>
        </w:tblPrEx>
        <w:trPr>
          <w:trHeight w:val="567" w:hRule="atLeast"/>
          <w:jc w:val="center"/>
        </w:trPr>
        <w:tc>
          <w:tcPr>
            <w:tcW w:w="396" w:type="pct"/>
            <w:vMerge w:val="restar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尽职尽责做好公共区域环境维护工作，协助做好消防设备、建筑物安全、特种设备的日常巡视监督工作、保障交通畅通。</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每出现一次，扣0.5分。</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single" w:color="000000" w:sz="2" w:space="0"/>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上岗人员应规范着装，文明执勤。不与工作人员及来访人员发生矛盾和冲突</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发现着装不整齐、用语不礼貌的，每有1次扣0.1分；与他人发生冲突的，每有一次扣0.5分。</w:t>
            </w:r>
          </w:p>
        </w:tc>
      </w:tr>
      <w:tr>
        <w:tblPrEx>
          <w:tblCellMar>
            <w:top w:w="0" w:type="dxa"/>
            <w:left w:w="108" w:type="dxa"/>
            <w:bottom w:w="0" w:type="dxa"/>
            <w:right w:w="108" w:type="dxa"/>
          </w:tblCellMar>
        </w:tblPrEx>
        <w:trPr>
          <w:trHeight w:val="567" w:hRule="atLeast"/>
          <w:jc w:val="center"/>
        </w:trPr>
        <w:tc>
          <w:tcPr>
            <w:tcW w:w="396"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绿地无改变使用用途和破坏、践踏、占用现象；花草树木长势良好，修剪整齐美观，无病虫害，无折损现象，无斑秃；绿地无纸屑、烟头等杂物</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每发现一处，扣0.5分。</w:t>
            </w:r>
          </w:p>
        </w:tc>
      </w:tr>
      <w:tr>
        <w:tblPrEx>
          <w:tblCellMar>
            <w:top w:w="0" w:type="dxa"/>
            <w:left w:w="108" w:type="dxa"/>
            <w:bottom w:w="0" w:type="dxa"/>
            <w:right w:w="108" w:type="dxa"/>
          </w:tblCellMar>
        </w:tblPrEx>
        <w:trPr>
          <w:trHeight w:val="567" w:hRule="atLeast"/>
          <w:jc w:val="center"/>
        </w:trPr>
        <w:tc>
          <w:tcPr>
            <w:tcW w:w="396" w:type="pct"/>
            <w:vMerge w:val="restar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配合甲方接待、会议等服务规范、正规，周到、细则、文明、礼貌、主动，协助安排会议用品干净卫生、摆放整齐。</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服务对象投诉一次，扣0.5分，直到扣完为止。</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single" w:color="000000" w:sz="2" w:space="0"/>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服务热情、礼貌、文明；来人来访登记服务、接待服务等事项</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发现一处不符合要求，或服务对象投诉一次，扣0.5分，直到扣完为止。</w:t>
            </w:r>
          </w:p>
        </w:tc>
      </w:tr>
      <w:tr>
        <w:tblPrEx>
          <w:tblCellMar>
            <w:top w:w="0" w:type="dxa"/>
            <w:left w:w="108" w:type="dxa"/>
            <w:bottom w:w="0" w:type="dxa"/>
            <w:right w:w="108" w:type="dxa"/>
          </w:tblCellMar>
        </w:tblPrEx>
        <w:trPr>
          <w:trHeight w:val="567" w:hRule="atLeast"/>
          <w:jc w:val="center"/>
        </w:trPr>
        <w:tc>
          <w:tcPr>
            <w:tcW w:w="396" w:type="pct"/>
            <w:vMerge w:val="continue"/>
            <w:tcBorders>
              <w:top w:val="single" w:color="000000" w:sz="2" w:space="0"/>
              <w:left w:val="single" w:color="000000" w:sz="2" w:space="0"/>
              <w:bottom w:val="single" w:color="000000" w:sz="2" w:space="0"/>
              <w:right w:val="single" w:color="000000" w:sz="2" w:space="0"/>
            </w:tcBorders>
            <w:shd w:val="clear" w:color="auto" w:fill="auto"/>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服务区域檫手纸、消毒液提供情况</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3分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服务对象投诉一次，扣0.5分，直到扣完为止。</w:t>
            </w:r>
          </w:p>
        </w:tc>
      </w:tr>
      <w:tr>
        <w:tblPrEx>
          <w:tblCellMar>
            <w:top w:w="0" w:type="dxa"/>
            <w:left w:w="108" w:type="dxa"/>
            <w:bottom w:w="0" w:type="dxa"/>
            <w:right w:w="108" w:type="dxa"/>
          </w:tblCellMar>
        </w:tblPrEx>
        <w:trPr>
          <w:trHeight w:val="567" w:hRule="atLeast"/>
          <w:jc w:val="center"/>
        </w:trPr>
        <w:tc>
          <w:tcPr>
            <w:tcW w:w="396" w:type="pct"/>
            <w:vMerge w:val="restart"/>
            <w:tcBorders>
              <w:top w:val="single" w:color="000000" w:sz="2" w:space="0"/>
              <w:left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配合消防维保单位，做好大楼内各种消防设施定期检查，及时进行维护保养，确保无缺损，应急照明灯路标完好，紧急疏散通道通畅，无堆放杂物堵塞，保障正常运行。</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2分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无检查纪录扣0.2分，发现问题不及时通知专业维保公司造成运行障碍的，扣0.2分，发现一处消防设施损坏的，扣0.1分。</w:t>
            </w:r>
          </w:p>
        </w:tc>
      </w:tr>
      <w:tr>
        <w:tblPrEx>
          <w:tblCellMar>
            <w:top w:w="0" w:type="dxa"/>
            <w:left w:w="108" w:type="dxa"/>
            <w:bottom w:w="0" w:type="dxa"/>
            <w:right w:w="108" w:type="dxa"/>
          </w:tblCellMar>
        </w:tblPrEx>
        <w:trPr>
          <w:trHeight w:val="567" w:hRule="atLeast"/>
          <w:jc w:val="center"/>
        </w:trPr>
        <w:tc>
          <w:tcPr>
            <w:tcW w:w="396" w:type="pct"/>
            <w:vMerge w:val="continue"/>
            <w:tcBorders>
              <w:left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能熟练掌握设保洁施设备的使用方法。</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2分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不会使用操作扣0.5分，不熟练扣0.2分</w:t>
            </w:r>
          </w:p>
        </w:tc>
      </w:tr>
      <w:tr>
        <w:tblPrEx>
          <w:tblCellMar>
            <w:top w:w="0" w:type="dxa"/>
            <w:left w:w="108" w:type="dxa"/>
            <w:bottom w:w="0" w:type="dxa"/>
            <w:right w:w="108" w:type="dxa"/>
          </w:tblCellMar>
        </w:tblPrEx>
        <w:trPr>
          <w:trHeight w:val="567" w:hRule="atLeast"/>
          <w:jc w:val="center"/>
        </w:trPr>
        <w:tc>
          <w:tcPr>
            <w:tcW w:w="396" w:type="pct"/>
            <w:vMerge w:val="continue"/>
            <w:tcBorders>
              <w:left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p>
        </w:tc>
        <w:tc>
          <w:tcPr>
            <w:tcW w:w="2355" w:type="pct"/>
            <w:gridSpan w:val="2"/>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完成校方交代的临时工作</w:t>
            </w:r>
          </w:p>
        </w:tc>
        <w:tc>
          <w:tcPr>
            <w:tcW w:w="454"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2分</w:t>
            </w:r>
          </w:p>
        </w:tc>
        <w:tc>
          <w:tcPr>
            <w:tcW w:w="1793"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此项不符合要求的，视情扣0.2分</w:t>
            </w:r>
          </w:p>
        </w:tc>
      </w:tr>
      <w:tr>
        <w:tblPrEx>
          <w:tblCellMar>
            <w:top w:w="0" w:type="dxa"/>
            <w:left w:w="108" w:type="dxa"/>
            <w:bottom w:w="0" w:type="dxa"/>
            <w:right w:w="108" w:type="dxa"/>
          </w:tblCellMar>
        </w:tblPrEx>
        <w:trPr>
          <w:trHeight w:val="567" w:hRule="atLeast"/>
          <w:jc w:val="center"/>
        </w:trPr>
        <w:tc>
          <w:tcPr>
            <w:tcW w:w="396" w:type="pct"/>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备注</w:t>
            </w:r>
          </w:p>
        </w:tc>
        <w:tc>
          <w:tcPr>
            <w:tcW w:w="4603" w:type="pct"/>
            <w:gridSpan w:val="4"/>
            <w:tcBorders>
              <w:top w:val="single" w:color="000000" w:sz="2" w:space="0"/>
              <w:left w:val="single" w:color="000000" w:sz="2"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r>
              <w:rPr>
                <w:rFonts w:hint="eastAsia" w:hAnsi="宋体" w:cs="宋体"/>
                <w:color w:val="auto"/>
                <w:sz w:val="28"/>
                <w:szCs w:val="28"/>
                <w:highlight w:val="none"/>
              </w:rPr>
              <w:t>此考核标准为暂行标准，最终以采购人与物业服务单位根据实际情况确定的正式《考核标准》为准。</w:t>
            </w:r>
          </w:p>
        </w:tc>
      </w:tr>
      <w:tr>
        <w:tblPrEx>
          <w:tblCellMar>
            <w:top w:w="0" w:type="dxa"/>
            <w:left w:w="108" w:type="dxa"/>
            <w:bottom w:w="0" w:type="dxa"/>
            <w:right w:w="108" w:type="dxa"/>
          </w:tblCellMar>
        </w:tblPrEx>
        <w:trPr>
          <w:trHeight w:val="567" w:hRule="atLeast"/>
          <w:jc w:val="center"/>
        </w:trPr>
        <w:tc>
          <w:tcPr>
            <w:tcW w:w="1458" w:type="pct"/>
            <w:gridSpan w:val="2"/>
            <w:tcBorders>
              <w:top w:val="single" w:color="000000" w:sz="2" w:space="0"/>
              <w:left w:val="single" w:color="000000" w:sz="2" w:space="0"/>
              <w:bottom w:val="single" w:color="000000" w:sz="2" w:space="0"/>
              <w:right w:val="single" w:color="auto" w:sz="4" w:space="0"/>
            </w:tcBorders>
            <w:shd w:val="clear" w:color="auto" w:fill="FFFFFF"/>
            <w:noWrap w:val="0"/>
            <w:vAlign w:val="center"/>
          </w:tcPr>
          <w:p>
            <w:pPr>
              <w:jc w:val="center"/>
              <w:rPr>
                <w:rFonts w:hint="eastAsia" w:hAnsi="宋体" w:cs="宋体"/>
                <w:color w:val="auto"/>
                <w:sz w:val="28"/>
                <w:szCs w:val="28"/>
                <w:highlight w:val="none"/>
              </w:rPr>
            </w:pPr>
            <w:r>
              <w:rPr>
                <w:rFonts w:hint="eastAsia" w:hAnsi="宋体" w:cs="宋体"/>
                <w:color w:val="auto"/>
                <w:sz w:val="28"/>
                <w:szCs w:val="28"/>
                <w:highlight w:val="none"/>
              </w:rPr>
              <w:t>考核得分</w:t>
            </w:r>
          </w:p>
        </w:tc>
        <w:tc>
          <w:tcPr>
            <w:tcW w:w="3541" w:type="pct"/>
            <w:gridSpan w:val="3"/>
            <w:tcBorders>
              <w:top w:val="single" w:color="000000" w:sz="2" w:space="0"/>
              <w:left w:val="single" w:color="auto" w:sz="4" w:space="0"/>
              <w:bottom w:val="single" w:color="000000" w:sz="2" w:space="0"/>
              <w:right w:val="single" w:color="000000" w:sz="2" w:space="0"/>
            </w:tcBorders>
            <w:shd w:val="clear" w:color="auto" w:fill="FFFFFF"/>
            <w:noWrap w:val="0"/>
            <w:vAlign w:val="center"/>
          </w:tcPr>
          <w:p>
            <w:pPr>
              <w:rPr>
                <w:rFonts w:hint="eastAsia" w:hAnsi="宋体" w:cs="宋体"/>
                <w:color w:val="auto"/>
                <w:sz w:val="28"/>
                <w:szCs w:val="28"/>
                <w:highlight w:val="none"/>
              </w:rPr>
            </w:pPr>
          </w:p>
        </w:tc>
      </w:tr>
    </w:tbl>
    <w:p>
      <w:pPr>
        <w:spacing w:after="120" w:line="360" w:lineRule="auto"/>
        <w:ind w:firstLine="560" w:firstLineChars="200"/>
        <w:jc w:val="left"/>
        <w:rPr>
          <w:rFonts w:hint="eastAsia" w:hAnsi="宋体" w:cs="宋体"/>
          <w:color w:val="auto"/>
          <w:sz w:val="28"/>
          <w:szCs w:val="28"/>
          <w:highlight w:val="none"/>
          <w:lang w:val="zh-TW"/>
        </w:rPr>
      </w:pPr>
      <w:r>
        <w:rPr>
          <w:rFonts w:hint="eastAsia" w:hAnsi="宋体" w:cs="宋体"/>
          <w:color w:val="auto"/>
          <w:sz w:val="28"/>
          <w:szCs w:val="28"/>
          <w:highlight w:val="none"/>
        </w:rPr>
        <w:t>物业方：          管理中心：            四川体育职业学院：</w:t>
      </w:r>
    </w:p>
    <w:p>
      <w:pPr>
        <w:rPr>
          <w:rFonts w:hint="eastAsia" w:hAnsi="宋体" w:cs="宋体"/>
          <w:color w:val="auto"/>
          <w:sz w:val="28"/>
          <w:szCs w:val="28"/>
          <w:highlight w:val="none"/>
        </w:rPr>
      </w:pPr>
    </w:p>
    <w:p>
      <w:pPr>
        <w:pStyle w:val="5"/>
        <w:numPr>
          <w:ilvl w:val="0"/>
          <w:numId w:val="0"/>
        </w:numPr>
        <w:rPr>
          <w:rFonts w:hint="eastAsia"/>
          <w:color w:val="auto"/>
          <w:sz w:val="28"/>
          <w:szCs w:val="28"/>
          <w:lang w:eastAsia="zh-CN"/>
        </w:rPr>
      </w:pPr>
    </w:p>
    <w:p>
      <w:pPr>
        <w:pStyle w:val="5"/>
        <w:numPr>
          <w:ilvl w:val="0"/>
          <w:numId w:val="0"/>
        </w:numPr>
        <w:rPr>
          <w:rFonts w:hint="eastAsia"/>
          <w:color w:val="auto"/>
          <w:sz w:val="28"/>
          <w:szCs w:val="28"/>
        </w:rPr>
      </w:pPr>
      <w:r>
        <w:rPr>
          <w:rFonts w:hint="eastAsia"/>
          <w:color w:val="auto"/>
          <w:sz w:val="28"/>
          <w:szCs w:val="28"/>
          <w:lang w:eastAsia="zh-CN"/>
        </w:rPr>
        <w:t>三、</w:t>
      </w:r>
      <w:r>
        <w:rPr>
          <w:rFonts w:hint="eastAsia"/>
          <w:color w:val="auto"/>
          <w:sz w:val="28"/>
          <w:szCs w:val="28"/>
        </w:rPr>
        <w:t>商务要求</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一、服务期限：2025年5月1日-12月31日；</w:t>
      </w:r>
    </w:p>
    <w:p>
      <w:pPr>
        <w:widowControl/>
        <w:ind w:firstLine="480" w:firstLineChars="200"/>
        <w:rPr>
          <w:rFonts w:hint="eastAsia"/>
          <w:color w:val="auto"/>
          <w:sz w:val="24"/>
          <w:szCs w:val="24"/>
          <w:highlight w:val="none"/>
        </w:rPr>
      </w:pPr>
      <w:r>
        <w:rPr>
          <w:rFonts w:hint="eastAsia"/>
          <w:color w:val="auto"/>
          <w:sz w:val="24"/>
          <w:szCs w:val="24"/>
          <w:highlight w:val="none"/>
        </w:rPr>
        <w:t>二、服务地点：</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1.四校区物业（太平寺校区（成都市武侯区太平寺路4、5、6、8、9、10号）；犀浦校区（成都市犀浦镇国宁西路566号）；双流羽毛球训练基地（成都市双流区双江路二段100号）、华西坝校区（成都市武侯区一环路南三段11号））；</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2.四川省老年人体育活动中心（成都市武侯区玉林北巷7号）；</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3.红格训练基地（攀枝花市盐边县红格国际运动康养温泉度假区）；</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4.都江堰奥校（都江堰市廖家桥路9号）；</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5.华西坝国际体育公园城（成都市武侯区一环路南三段18号）。</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三、付款方式：根据物业服务质量考评结果（后勤处及国资处进行考核），按季进行支付。付款前乙方应向甲方提供合格发票。</w:t>
      </w:r>
    </w:p>
    <w:p>
      <w:pPr>
        <w:pStyle w:val="5"/>
        <w:spacing w:after="0" w:line="540" w:lineRule="exact"/>
        <w:ind w:firstLine="480" w:firstLineChars="200"/>
        <w:rPr>
          <w:rFonts w:hint="eastAsia"/>
          <w:color w:val="auto"/>
          <w:sz w:val="24"/>
          <w:szCs w:val="24"/>
          <w:highlight w:val="none"/>
        </w:rPr>
      </w:pPr>
      <w:r>
        <w:rPr>
          <w:rFonts w:hint="eastAsia"/>
          <w:color w:val="auto"/>
          <w:sz w:val="24"/>
          <w:szCs w:val="24"/>
          <w:highlight w:val="none"/>
        </w:rPr>
        <w:t>四、验收标准：严格按照《财政部关于进一步加强政府采购需求和履约验收管理的指导意见》(财库〔2016〕205号)、招标文件规定的要求和响应文件及合同承诺的内容进行验收。</w:t>
      </w:r>
    </w:p>
    <w:p>
      <w:pPr>
        <w:pStyle w:val="5"/>
        <w:spacing w:after="0" w:line="540" w:lineRule="exact"/>
        <w:ind w:firstLine="480" w:firstLineChars="200"/>
        <w:rPr>
          <w:rFonts w:hint="eastAsia" w:hAnsi="宋体"/>
          <w:color w:val="auto"/>
          <w:highlight w:val="none"/>
          <w:shd w:val="clear" w:color="auto" w:fill="FFFFFF"/>
        </w:rPr>
      </w:pPr>
      <w:r>
        <w:rPr>
          <w:rFonts w:hint="eastAsia"/>
          <w:color w:val="auto"/>
          <w:sz w:val="24"/>
          <w:szCs w:val="24"/>
          <w:highlight w:val="none"/>
        </w:rPr>
        <w:t>五、其他未尽事宜，由采购人与供应商在签订合同时另行协商约定。</w:t>
      </w:r>
    </w:p>
    <w:p>
      <w:pPr>
        <w:rPr>
          <w:color w:val="auto"/>
        </w:rPr>
      </w:pPr>
      <w:r>
        <w:rPr>
          <w:color w:val="auto"/>
        </w:rPr>
        <w:br w:type="page"/>
      </w:r>
    </w:p>
    <w:p>
      <w:pPr>
        <w:widowControl/>
        <w:spacing w:line="360" w:lineRule="auto"/>
        <w:ind w:firstLine="560"/>
        <w:jc w:val="left"/>
      </w:pPr>
    </w:p>
    <w:tbl>
      <w:tblPr>
        <w:tblStyle w:val="9"/>
        <w:tblW w:w="10536"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840"/>
        <w:gridCol w:w="2850"/>
        <w:gridCol w:w="6108"/>
        <w:gridCol w:w="738"/>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lang w:eastAsia="zh-CN"/>
              </w:rPr>
              <w:t>四川体育职业学院2025年物业管理服务采购项目</w:t>
            </w:r>
            <w:r>
              <w:rPr>
                <w:rFonts w:hint="eastAsia" w:ascii="宋体" w:hAnsi="宋体" w:eastAsia="宋体" w:cs="宋体"/>
                <w:b/>
                <w:bCs/>
                <w:sz w:val="24"/>
                <w:szCs w:val="24"/>
                <w:highlight w:val="none"/>
              </w:rPr>
              <w:t>需求调查意见表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vAlign w:val="center"/>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2850" w:type="dxa"/>
            <w:tcBorders>
              <w:tl2br w:val="nil"/>
              <w:tr2bl w:val="nil"/>
            </w:tcBorders>
            <w:vAlign w:val="center"/>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需求调查内容</w:t>
            </w:r>
          </w:p>
        </w:tc>
        <w:tc>
          <w:tcPr>
            <w:tcW w:w="6108" w:type="dxa"/>
            <w:tcBorders>
              <w:tl2br w:val="nil"/>
              <w:tr2bl w:val="nil"/>
            </w:tcBorders>
            <w:vAlign w:val="center"/>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回复内容</w:t>
            </w:r>
          </w:p>
        </w:tc>
        <w:tc>
          <w:tcPr>
            <w:tcW w:w="738" w:type="dxa"/>
            <w:tcBorders>
              <w:tl2br w:val="nil"/>
              <w:tr2bl w:val="nil"/>
            </w:tcBorders>
            <w:vAlign w:val="center"/>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备注</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1</w:t>
            </w:r>
          </w:p>
        </w:tc>
        <w:tc>
          <w:tcPr>
            <w:tcW w:w="2850" w:type="dxa"/>
            <w:tcBorders>
              <w:tl2br w:val="nil"/>
              <w:tr2bl w:val="nil"/>
            </w:tcBorders>
          </w:tcPr>
          <w:p>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本次采购服务内容的相关产业发展</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2</w:t>
            </w:r>
          </w:p>
        </w:tc>
        <w:tc>
          <w:tcPr>
            <w:tcW w:w="2850" w:type="dxa"/>
            <w:tcBorders>
              <w:tl2br w:val="nil"/>
              <w:tr2bl w:val="nil"/>
            </w:tcBorders>
          </w:tcPr>
          <w:p>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市场供给</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3</w:t>
            </w:r>
          </w:p>
        </w:tc>
        <w:tc>
          <w:tcPr>
            <w:tcW w:w="2850" w:type="dxa"/>
            <w:tcBorders>
              <w:tl2br w:val="nil"/>
              <w:tr2bl w:val="nil"/>
            </w:tcBorders>
          </w:tcPr>
          <w:p>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同类采购项目历史成交信息</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4</w:t>
            </w:r>
          </w:p>
        </w:tc>
        <w:tc>
          <w:tcPr>
            <w:tcW w:w="2850" w:type="dxa"/>
            <w:tcBorders>
              <w:tl2br w:val="nil"/>
              <w:tr2bl w:val="nil"/>
            </w:tcBorders>
          </w:tcPr>
          <w:p>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可能涉及的运行维护、升级更新、备品备件、耗材等后续采购</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5</w:t>
            </w:r>
          </w:p>
        </w:tc>
        <w:tc>
          <w:tcPr>
            <w:tcW w:w="2850" w:type="dxa"/>
            <w:tcBorders>
              <w:tl2br w:val="nil"/>
              <w:tr2bl w:val="nil"/>
            </w:tcBorders>
          </w:tcPr>
          <w:p>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针对本项目能够提供的具体服务内容</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6</w:t>
            </w:r>
          </w:p>
        </w:tc>
        <w:tc>
          <w:tcPr>
            <w:tcW w:w="2850" w:type="dxa"/>
            <w:tcBorders>
              <w:tl2br w:val="nil"/>
              <w:tr2bl w:val="nil"/>
            </w:tcBorders>
          </w:tcPr>
          <w:p>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针对本项目的商务要求，如付款要求、服务人员的配置数量、服务岗位的配置等</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7</w:t>
            </w:r>
          </w:p>
        </w:tc>
        <w:tc>
          <w:tcPr>
            <w:tcW w:w="2850" w:type="dxa"/>
            <w:tcBorders>
              <w:tl2br w:val="nil"/>
              <w:tr2bl w:val="nil"/>
            </w:tcBorders>
          </w:tcPr>
          <w:p>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针对本项目的费用构成，包括人员、设备损耗、耗材、软件、系统集成等</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8</w:t>
            </w:r>
          </w:p>
        </w:tc>
        <w:tc>
          <w:tcPr>
            <w:tcW w:w="2850" w:type="dxa"/>
            <w:tcBorders>
              <w:tl2br w:val="nil"/>
              <w:tr2bl w:val="nil"/>
            </w:tcBorders>
          </w:tcPr>
          <w:p>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其他建议意见</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pPr>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9</w:t>
            </w:r>
          </w:p>
        </w:tc>
        <w:tc>
          <w:tcPr>
            <w:tcW w:w="2850" w:type="dxa"/>
            <w:tcBorders>
              <w:tl2br w:val="nil"/>
              <w:tr2bl w:val="nil"/>
            </w:tcBorders>
          </w:tcPr>
          <w:p>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本项目目前的采购需求是否合理</w:t>
            </w:r>
          </w:p>
        </w:tc>
        <w:tc>
          <w:tcPr>
            <w:tcW w:w="6108" w:type="dxa"/>
            <w:tcBorders>
              <w:tl2br w:val="nil"/>
              <w:tr2bl w:val="nil"/>
            </w:tcBorders>
          </w:tcPr>
          <w:p>
            <w:pPr>
              <w:spacing w:line="360" w:lineRule="auto"/>
              <w:jc w:val="center"/>
              <w:rPr>
                <w:rFonts w:ascii="宋体" w:hAnsi="宋体" w:eastAsia="宋体" w:cs="宋体"/>
                <w:b/>
                <w:bCs/>
                <w:sz w:val="24"/>
                <w:szCs w:val="24"/>
                <w:highlight w:val="none"/>
              </w:rPr>
            </w:pPr>
          </w:p>
        </w:tc>
        <w:tc>
          <w:tcPr>
            <w:tcW w:w="738" w:type="dxa"/>
            <w:tcBorders>
              <w:tl2br w:val="nil"/>
              <w:tr2bl w:val="nil"/>
            </w:tcBorders>
          </w:tcPr>
          <w:p>
            <w:pPr>
              <w:spacing w:line="360" w:lineRule="auto"/>
              <w:jc w:val="center"/>
              <w:rPr>
                <w:rFonts w:ascii="宋体" w:hAnsi="宋体" w:eastAsia="宋体" w:cs="宋体"/>
                <w:b/>
                <w:bCs/>
                <w:sz w:val="24"/>
                <w:szCs w:val="24"/>
                <w:highlight w:val="none"/>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pPr>
              <w:spacing w:line="360" w:lineRule="auto"/>
              <w:ind w:firstLine="5040" w:firstLineChars="2100"/>
              <w:rPr>
                <w:rFonts w:ascii="宋体" w:hAnsi="宋体" w:eastAsia="宋体" w:cs="宋体"/>
                <w:sz w:val="24"/>
                <w:szCs w:val="24"/>
                <w:highlight w:val="none"/>
              </w:rPr>
            </w:pPr>
            <w:r>
              <w:rPr>
                <w:rFonts w:hint="eastAsia" w:ascii="宋体" w:hAnsi="宋体" w:eastAsia="宋体" w:cs="宋体"/>
                <w:sz w:val="24"/>
                <w:szCs w:val="24"/>
                <w:highlight w:val="none"/>
              </w:rPr>
              <w:t>单位名称（盖章）：</w:t>
            </w:r>
          </w:p>
          <w:p>
            <w:pPr>
              <w:spacing w:line="360" w:lineRule="auto"/>
              <w:jc w:val="right"/>
              <w:rPr>
                <w:rFonts w:ascii="宋体" w:hAnsi="宋体" w:eastAsia="宋体" w:cs="宋体"/>
                <w:b/>
                <w:bCs/>
                <w:sz w:val="24"/>
                <w:szCs w:val="24"/>
                <w:highlight w:val="none"/>
              </w:rPr>
            </w:pPr>
            <w:r>
              <w:rPr>
                <w:rFonts w:hint="eastAsia" w:ascii="宋体" w:hAnsi="宋体" w:eastAsia="宋体" w:cs="宋体"/>
                <w:sz w:val="24"/>
                <w:szCs w:val="24"/>
                <w:highlight w:val="none"/>
              </w:rPr>
              <w:t>日期：     年  月  日</w:t>
            </w:r>
          </w:p>
        </w:tc>
      </w:tr>
    </w:tbl>
    <w:p>
      <w:pPr>
        <w:pStyle w:val="3"/>
        <w:rPr>
          <w:b/>
          <w:bCs/>
          <w:sz w:val="24"/>
          <w:szCs w:val="28"/>
          <w:highlight w:val="none"/>
        </w:rPr>
      </w:pPr>
      <w:r>
        <w:rPr>
          <w:rFonts w:hint="eastAsia"/>
          <w:b/>
          <w:bCs/>
          <w:sz w:val="24"/>
          <w:szCs w:val="28"/>
          <w:highlight w:val="none"/>
        </w:rPr>
        <w:t>注：以上表格格式并不作为强制性要求，可以根据实际内容增加表格内容或增加附件资料。</w:t>
      </w:r>
    </w:p>
    <w:sectPr>
      <w:pgSz w:w="11906" w:h="16838"/>
      <w:pgMar w:top="1271"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17"/>
      <w:suff w:val="nothing"/>
      <w:lvlText w:val="%4."/>
      <w:lvlJc w:val="left"/>
      <w:pPr>
        <w:tabs>
          <w:tab w:val="left" w:pos="0"/>
        </w:tabs>
        <w:ind w:left="-383" w:firstLine="0"/>
      </w:pPr>
      <w:rPr>
        <w:rFonts w:hint="eastAsia" w:ascii="宋体" w:hAnsi="宋体" w:eastAsia="宋体" w:cs="宋体"/>
      </w:rPr>
    </w:lvl>
    <w:lvl w:ilvl="4" w:tentative="0">
      <w:start w:val="1"/>
      <w:numFmt w:val="decimal"/>
      <w:pStyle w:val="19"/>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08DB7DA1"/>
    <w:multiLevelType w:val="singleLevel"/>
    <w:tmpl w:val="08DB7DA1"/>
    <w:lvl w:ilvl="0" w:tentative="0">
      <w:start w:val="2"/>
      <w:numFmt w:val="decimal"/>
      <w:lvlText w:val="%1."/>
      <w:lvlJc w:val="left"/>
      <w:pPr>
        <w:tabs>
          <w:tab w:val="left" w:pos="312"/>
        </w:tabs>
      </w:p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xNTU4OTFiODMzNmExZjFlMTYwMjM2M2I0YjBmZjYifQ=="/>
    <w:docVar w:name="KSO_WPS_MARK_KEY" w:val="786508ac-4216-473c-870d-bf8794fd905a"/>
  </w:docVars>
  <w:rsids>
    <w:rsidRoot w:val="7D081C25"/>
    <w:rsid w:val="008C198A"/>
    <w:rsid w:val="022F0096"/>
    <w:rsid w:val="02906F11"/>
    <w:rsid w:val="03880E8D"/>
    <w:rsid w:val="043B467F"/>
    <w:rsid w:val="05B11352"/>
    <w:rsid w:val="067C28F8"/>
    <w:rsid w:val="07C5572E"/>
    <w:rsid w:val="08385BA0"/>
    <w:rsid w:val="08A03961"/>
    <w:rsid w:val="08D13DE0"/>
    <w:rsid w:val="08E84802"/>
    <w:rsid w:val="091B595E"/>
    <w:rsid w:val="0C5A75A3"/>
    <w:rsid w:val="0CDB6701"/>
    <w:rsid w:val="0D2D096C"/>
    <w:rsid w:val="0EF45BFB"/>
    <w:rsid w:val="0F5F3EF3"/>
    <w:rsid w:val="1058777E"/>
    <w:rsid w:val="107E65FB"/>
    <w:rsid w:val="10E41D23"/>
    <w:rsid w:val="11904BFF"/>
    <w:rsid w:val="11D72A35"/>
    <w:rsid w:val="120D7712"/>
    <w:rsid w:val="15120249"/>
    <w:rsid w:val="15A939F0"/>
    <w:rsid w:val="16331C36"/>
    <w:rsid w:val="16680D9F"/>
    <w:rsid w:val="169E41AA"/>
    <w:rsid w:val="186D2DB7"/>
    <w:rsid w:val="1B285AE1"/>
    <w:rsid w:val="1BA40B03"/>
    <w:rsid w:val="1C082C37"/>
    <w:rsid w:val="1D097B94"/>
    <w:rsid w:val="1D3904C0"/>
    <w:rsid w:val="1EB853CE"/>
    <w:rsid w:val="1EBA7491"/>
    <w:rsid w:val="1F6E7B55"/>
    <w:rsid w:val="208319DF"/>
    <w:rsid w:val="212A5416"/>
    <w:rsid w:val="214D1A98"/>
    <w:rsid w:val="219637BE"/>
    <w:rsid w:val="22C372AB"/>
    <w:rsid w:val="230D1374"/>
    <w:rsid w:val="245739DC"/>
    <w:rsid w:val="24E816D8"/>
    <w:rsid w:val="25864B04"/>
    <w:rsid w:val="26BA5501"/>
    <w:rsid w:val="26EE3E33"/>
    <w:rsid w:val="27DE6745"/>
    <w:rsid w:val="29236ABF"/>
    <w:rsid w:val="297F5466"/>
    <w:rsid w:val="29C55A9C"/>
    <w:rsid w:val="2B1A65E2"/>
    <w:rsid w:val="2B800CB2"/>
    <w:rsid w:val="2CE2036B"/>
    <w:rsid w:val="2CE52EED"/>
    <w:rsid w:val="2CE561B5"/>
    <w:rsid w:val="2D0D2D89"/>
    <w:rsid w:val="2DBE0818"/>
    <w:rsid w:val="2E9B6172"/>
    <w:rsid w:val="2EDB5022"/>
    <w:rsid w:val="317A2D56"/>
    <w:rsid w:val="31D67BED"/>
    <w:rsid w:val="32D766DE"/>
    <w:rsid w:val="34692513"/>
    <w:rsid w:val="34AA2B93"/>
    <w:rsid w:val="34C11776"/>
    <w:rsid w:val="3564721F"/>
    <w:rsid w:val="3609761A"/>
    <w:rsid w:val="36334AFC"/>
    <w:rsid w:val="368C6AFE"/>
    <w:rsid w:val="36954AF9"/>
    <w:rsid w:val="36B81FB7"/>
    <w:rsid w:val="37401CC4"/>
    <w:rsid w:val="37EA3F1D"/>
    <w:rsid w:val="38CC3D05"/>
    <w:rsid w:val="38D348E2"/>
    <w:rsid w:val="38D8213B"/>
    <w:rsid w:val="39407FC8"/>
    <w:rsid w:val="39E72900"/>
    <w:rsid w:val="39E92488"/>
    <w:rsid w:val="39EF3F42"/>
    <w:rsid w:val="3A935F19"/>
    <w:rsid w:val="3B656114"/>
    <w:rsid w:val="3D800736"/>
    <w:rsid w:val="3DA858E5"/>
    <w:rsid w:val="3DBF4B86"/>
    <w:rsid w:val="40524014"/>
    <w:rsid w:val="406C4617"/>
    <w:rsid w:val="40F46984"/>
    <w:rsid w:val="41054D48"/>
    <w:rsid w:val="42496883"/>
    <w:rsid w:val="42943101"/>
    <w:rsid w:val="4369436D"/>
    <w:rsid w:val="458235FF"/>
    <w:rsid w:val="46040D75"/>
    <w:rsid w:val="475F5B6D"/>
    <w:rsid w:val="47777325"/>
    <w:rsid w:val="48F101DA"/>
    <w:rsid w:val="4AE805F9"/>
    <w:rsid w:val="4B775B45"/>
    <w:rsid w:val="4BD31840"/>
    <w:rsid w:val="4BEA523F"/>
    <w:rsid w:val="4C3C08CB"/>
    <w:rsid w:val="4C3F6C80"/>
    <w:rsid w:val="4C4B04D4"/>
    <w:rsid w:val="4CB00B25"/>
    <w:rsid w:val="4CD03E59"/>
    <w:rsid w:val="4E1C79AF"/>
    <w:rsid w:val="5100038B"/>
    <w:rsid w:val="52E0608A"/>
    <w:rsid w:val="53083527"/>
    <w:rsid w:val="55074C53"/>
    <w:rsid w:val="553D78BA"/>
    <w:rsid w:val="5570004F"/>
    <w:rsid w:val="57544F8D"/>
    <w:rsid w:val="57662666"/>
    <w:rsid w:val="59E762D8"/>
    <w:rsid w:val="59ED6D6C"/>
    <w:rsid w:val="5A9D2736"/>
    <w:rsid w:val="5B030FC4"/>
    <w:rsid w:val="5B132A83"/>
    <w:rsid w:val="5B3938CB"/>
    <w:rsid w:val="5CB36309"/>
    <w:rsid w:val="5CC80A77"/>
    <w:rsid w:val="5D327B1E"/>
    <w:rsid w:val="5D832C50"/>
    <w:rsid w:val="5DB47A2E"/>
    <w:rsid w:val="5E6006BB"/>
    <w:rsid w:val="5F0F7529"/>
    <w:rsid w:val="5F9F45C4"/>
    <w:rsid w:val="5FC01207"/>
    <w:rsid w:val="5FD56228"/>
    <w:rsid w:val="619863BE"/>
    <w:rsid w:val="61CF31FC"/>
    <w:rsid w:val="61E951C0"/>
    <w:rsid w:val="627C4C38"/>
    <w:rsid w:val="62DC65C8"/>
    <w:rsid w:val="6389154C"/>
    <w:rsid w:val="63EC2C19"/>
    <w:rsid w:val="63FD575C"/>
    <w:rsid w:val="64421979"/>
    <w:rsid w:val="66C03D86"/>
    <w:rsid w:val="67674832"/>
    <w:rsid w:val="67CE4DDE"/>
    <w:rsid w:val="67E3249B"/>
    <w:rsid w:val="685363C7"/>
    <w:rsid w:val="691417A6"/>
    <w:rsid w:val="6A185608"/>
    <w:rsid w:val="6A6D6639"/>
    <w:rsid w:val="6AC46AFC"/>
    <w:rsid w:val="6AFE06AD"/>
    <w:rsid w:val="6BA00069"/>
    <w:rsid w:val="6BDE45F6"/>
    <w:rsid w:val="6BE93CB1"/>
    <w:rsid w:val="6D35040B"/>
    <w:rsid w:val="6F2C1A50"/>
    <w:rsid w:val="71200227"/>
    <w:rsid w:val="71474BC2"/>
    <w:rsid w:val="71B737EC"/>
    <w:rsid w:val="71DE1EDF"/>
    <w:rsid w:val="72267214"/>
    <w:rsid w:val="72AC7F1B"/>
    <w:rsid w:val="74C4779E"/>
    <w:rsid w:val="755D574B"/>
    <w:rsid w:val="758F21A5"/>
    <w:rsid w:val="75B570E6"/>
    <w:rsid w:val="77387F69"/>
    <w:rsid w:val="775F18F8"/>
    <w:rsid w:val="77F20C4A"/>
    <w:rsid w:val="78116C4F"/>
    <w:rsid w:val="78F13304"/>
    <w:rsid w:val="7A7F4F2B"/>
    <w:rsid w:val="7B8A06A1"/>
    <w:rsid w:val="7C2008B4"/>
    <w:rsid w:val="7C7D364A"/>
    <w:rsid w:val="7D081C25"/>
    <w:rsid w:val="7D4E2B82"/>
    <w:rsid w:val="7D6A55DE"/>
    <w:rsid w:val="7D741EBB"/>
    <w:rsid w:val="7DE95B7F"/>
    <w:rsid w:val="7F577DBF"/>
    <w:rsid w:val="7F771253"/>
    <w:rsid w:val="7F89586C"/>
    <w:rsid w:val="7FE81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line="360" w:lineRule="auto"/>
      <w:jc w:val="left"/>
      <w:outlineLvl w:val="1"/>
    </w:pPr>
    <w:rPr>
      <w:rFonts w:ascii="Cambria" w:hAnsi="Cambria" w:eastAsia="黑体"/>
      <w:b/>
      <w:bCs/>
      <w:kern w:val="0"/>
      <w:sz w:val="30"/>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unhideWhenUsed/>
    <w:qFormat/>
    <w:uiPriority w:val="99"/>
    <w:pPr>
      <w:jc w:val="left"/>
    </w:pPr>
    <w:rPr>
      <w:rFonts w:ascii="Times New Roman"/>
      <w:kern w:val="2"/>
      <w:sz w:val="21"/>
      <w:szCs w:val="24"/>
    </w:rPr>
  </w:style>
  <w:style w:type="paragraph" w:styleId="5">
    <w:name w:val="Body Text"/>
    <w:basedOn w:val="1"/>
    <w:next w:val="1"/>
    <w:qFormat/>
    <w:uiPriority w:val="0"/>
    <w:rPr>
      <w:rFonts w:eastAsia="宋体"/>
      <w:sz w:val="18"/>
    </w:rPr>
  </w:style>
  <w:style w:type="paragraph" w:styleId="6">
    <w:name w:val="Body Text Indent"/>
    <w:basedOn w:val="1"/>
    <w:unhideWhenUsed/>
    <w:qFormat/>
    <w:uiPriority w:val="99"/>
    <w:pPr>
      <w:ind w:firstLine="630"/>
    </w:pPr>
    <w:rPr>
      <w:rFonts w:ascii="Times New Roman"/>
      <w:kern w:val="2"/>
      <w:sz w:val="32"/>
      <w:szCs w:val="20"/>
    </w:rPr>
  </w:style>
  <w:style w:type="paragraph" w:styleId="7">
    <w:name w:val="Body Text First Indent 2"/>
    <w:basedOn w:val="6"/>
    <w:qFormat/>
    <w:uiPriority w:val="0"/>
    <w:pPr>
      <w:tabs>
        <w:tab w:val="left" w:pos="8640"/>
      </w:tabs>
      <w:spacing w:after="120"/>
      <w:ind w:left="420" w:leftChars="200" w:firstLine="420" w:firstLineChars="200"/>
    </w:pPr>
  </w:style>
  <w:style w:type="table" w:styleId="9">
    <w:name w:val="Table Grid"/>
    <w:basedOn w:val="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5（有编号）（绿盟科技）"/>
    <w:basedOn w:val="1"/>
    <w:next w:val="12"/>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12">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3">
    <w:name w:val="正文1"/>
    <w:next w:val="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14">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列出段落1"/>
    <w:basedOn w:val="1"/>
    <w:qFormat/>
    <w:uiPriority w:val="0"/>
    <w:pPr>
      <w:ind w:firstLine="420" w:firstLineChars="200"/>
    </w:pPr>
  </w:style>
  <w:style w:type="paragraph" w:styleId="16">
    <w:name w:val="List Paragraph"/>
    <w:basedOn w:val="1"/>
    <w:qFormat/>
    <w:uiPriority w:val="34"/>
    <w:pPr>
      <w:ind w:firstLine="420" w:firstLineChars="200"/>
    </w:pPr>
  </w:style>
  <w:style w:type="paragraph" w:customStyle="1" w:styleId="17">
    <w:name w:val="17“1.”四级标题"/>
    <w:basedOn w:val="18"/>
    <w:qFormat/>
    <w:uiPriority w:val="0"/>
    <w:pPr>
      <w:numPr>
        <w:ilvl w:val="3"/>
        <w:numId w:val="2"/>
      </w:numPr>
      <w:ind w:firstLine="803"/>
    </w:pPr>
  </w:style>
  <w:style w:type="paragraph" w:customStyle="1" w:styleId="18">
    <w:name w:val="02、首行缩进2字符正文"/>
    <w:basedOn w:val="1"/>
    <w:qFormat/>
    <w:uiPriority w:val="0"/>
    <w:pPr>
      <w:tabs>
        <w:tab w:val="left" w:pos="0"/>
      </w:tabs>
      <w:wordWrap w:val="0"/>
      <w:topLinePunct/>
      <w:ind w:firstLine="480" w:firstLineChars="200"/>
    </w:pPr>
  </w:style>
  <w:style w:type="paragraph" w:customStyle="1" w:styleId="19">
    <w:name w:val="18、“1.1”五级标题"/>
    <w:basedOn w:val="17"/>
    <w:qFormat/>
    <w:uiPriority w:val="0"/>
    <w:pPr>
      <w:numPr>
        <w:ilvl w:val="4"/>
      </w:numPr>
      <w:ind w:firstLine="803"/>
    </w:pPr>
  </w:style>
  <w:style w:type="character" w:customStyle="1" w:styleId="20">
    <w:name w:val="NormalCharacter"/>
    <w:semiHidden/>
    <w:qFormat/>
    <w:uiPriority w:val="0"/>
    <w:rPr>
      <w:rFonts w:ascii="Times New Roman" w:hAnsi="Times New Roman" w:eastAsia="宋体" w:cs="Times New Roman"/>
      <w:kern w:val="2"/>
      <w:sz w:val="21"/>
      <w:szCs w:val="24"/>
      <w:lang w:val="en-US" w:eastAsia="zh-CN" w:bidi="ar-SA"/>
    </w:rPr>
  </w:style>
  <w:style w:type="character" w:customStyle="1" w:styleId="21">
    <w:name w:val="font01"/>
    <w:basedOn w:val="10"/>
    <w:qFormat/>
    <w:uiPriority w:val="0"/>
    <w:rPr>
      <w:rFonts w:ascii="宋体" w:hAnsi="宋体" w:eastAsia="宋体" w:cs="宋体"/>
      <w:color w:val="000000"/>
      <w:sz w:val="16"/>
      <w:szCs w:val="16"/>
      <w:u w:val="none"/>
    </w:rPr>
  </w:style>
  <w:style w:type="character" w:customStyle="1" w:styleId="22">
    <w:name w:val="font41"/>
    <w:basedOn w:val="10"/>
    <w:qFormat/>
    <w:uiPriority w:val="0"/>
    <w:rPr>
      <w:rFonts w:hint="default" w:ascii="Arial" w:hAnsi="Arial" w:cs="Arial"/>
      <w:color w:val="000000"/>
      <w:sz w:val="22"/>
      <w:szCs w:val="22"/>
      <w:u w:val="none"/>
    </w:rPr>
  </w:style>
  <w:style w:type="paragraph" w:customStyle="1" w:styleId="23">
    <w:name w:val="正文_2"/>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69</Pages>
  <Words>32142</Words>
  <Characters>33183</Characters>
  <Lines>0</Lines>
  <Paragraphs>0</Paragraphs>
  <TotalTime>8</TotalTime>
  <ScaleCrop>false</ScaleCrop>
  <LinksUpToDate>false</LinksUpToDate>
  <CharactersWithSpaces>33253</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2022-04-29T02:19:00Z</dcterms:created>
  <dc:creator>国有资产管理处机要员</dc:creator>
  <cp:lastModifiedBy>84177</cp:lastModifiedBy>
  <dcterms:modified xsi:type="dcterms:W3CDTF">2025-01-13T02:18:06Z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71B2B14CBCFE4E6991B1354281A0FA92</vt:lpwstr>
  </property>
  <property fmtid="{D5CDD505-2E9C-101B-9397-08002B2CF9AE}" pid="4" name="KSOTemplateDocerSaveRecord">
    <vt:lpwstr>eyJoZGlkIjoiMmQ3NWUzOTI2ZjdkMTVjMzhiMzhmMmRiOWVhYWYyOTciLCJ1c2VySWQiOiI3MjY1NDg2MjgifQ==</vt:lpwstr>
  </property>
</Properties>
</file>