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9CBC5">
      <w:pPr>
        <w:pStyle w:val="4"/>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hAnsi="宋体" w:cs="宋体"/>
          <w:b/>
          <w:bCs/>
          <w:sz w:val="44"/>
          <w:szCs w:val="44"/>
          <w:lang w:val="en-US" w:eastAsia="zh-CN"/>
        </w:rPr>
      </w:pPr>
      <w:r>
        <w:rPr>
          <w:rFonts w:hint="eastAsia" w:hAnsi="宋体" w:cs="宋体"/>
          <w:b/>
          <w:bCs/>
          <w:sz w:val="44"/>
          <w:szCs w:val="44"/>
          <w:lang w:val="en-US" w:eastAsia="zh-CN"/>
        </w:rPr>
        <w:t>四川体育职业学院</w:t>
      </w:r>
    </w:p>
    <w:p w14:paraId="290B4CE2">
      <w:pPr>
        <w:pStyle w:val="4"/>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宋体" w:hAnsi="宋体" w:eastAsia="宋体" w:cs="宋体"/>
          <w:b/>
          <w:bCs/>
          <w:sz w:val="44"/>
          <w:szCs w:val="44"/>
          <w:lang w:val="en-US" w:eastAsia="zh-CN"/>
        </w:rPr>
      </w:pPr>
      <w:r>
        <w:rPr>
          <w:rFonts w:hint="eastAsia" w:hAnsi="宋体" w:cs="宋体"/>
          <w:b/>
          <w:bCs/>
          <w:sz w:val="44"/>
          <w:szCs w:val="44"/>
          <w:lang w:val="en-US" w:eastAsia="zh-CN"/>
        </w:rPr>
        <w:t>2025年运动防护及体能保障服务采购项目</w:t>
      </w:r>
    </w:p>
    <w:p w14:paraId="7D0C5DD3">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2" w:firstLineChars="200"/>
        <w:textAlignment w:val="auto"/>
        <w:outlineLvl w:val="0"/>
        <w:rPr>
          <w:rFonts w:hint="eastAsia" w:ascii="宋体" w:hAnsi="宋体" w:eastAsia="宋体" w:cs="宋体"/>
          <w:b/>
          <w:bCs/>
          <w:snapToGrid/>
          <w:color w:val="auto"/>
          <w:kern w:val="0"/>
          <w:sz w:val="24"/>
          <w:szCs w:val="24"/>
          <w:highlight w:val="none"/>
          <w:lang w:val="en-US" w:eastAsia="zh-CN" w:bidi="ar-SA"/>
        </w:rPr>
      </w:pPr>
    </w:p>
    <w:p w14:paraId="56F435BE">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2" w:firstLineChars="200"/>
        <w:textAlignment w:val="auto"/>
        <w:outlineLvl w:val="0"/>
        <w:rPr>
          <w:rFonts w:hint="default" w:ascii="宋体" w:hAnsi="宋体" w:eastAsia="宋体" w:cs="宋体"/>
          <w:kern w:val="0"/>
          <w:sz w:val="24"/>
          <w:szCs w:val="24"/>
          <w:lang w:val="en-US" w:eastAsia="zh-CN" w:bidi="ar-SA"/>
        </w:rPr>
      </w:pPr>
      <w:r>
        <w:rPr>
          <w:rFonts w:hint="eastAsia" w:ascii="宋体" w:hAnsi="宋体" w:eastAsia="宋体" w:cs="宋体"/>
          <w:b/>
          <w:bCs/>
          <w:snapToGrid/>
          <w:color w:val="auto"/>
          <w:kern w:val="0"/>
          <w:sz w:val="24"/>
          <w:szCs w:val="24"/>
          <w:highlight w:val="none"/>
          <w:lang w:val="en-US" w:eastAsia="zh-CN" w:bidi="ar-SA"/>
        </w:rPr>
        <w:t>采购预算：</w:t>
      </w:r>
      <w:r>
        <w:rPr>
          <w:rFonts w:hint="eastAsia" w:hAnsi="宋体" w:cs="宋体"/>
          <w:kern w:val="0"/>
          <w:sz w:val="24"/>
          <w:szCs w:val="24"/>
          <w:lang w:val="en-US" w:eastAsia="zh-CN" w:bidi="ar-SA"/>
        </w:rPr>
        <w:t>244.16万元</w:t>
      </w:r>
    </w:p>
    <w:p w14:paraId="5B625E49">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2" w:firstLineChars="200"/>
        <w:textAlignment w:val="auto"/>
        <w:outlineLvl w:val="0"/>
        <w:rPr>
          <w:rFonts w:hint="eastAsia" w:ascii="宋体" w:hAnsi="宋体" w:eastAsia="宋体" w:cs="宋体"/>
          <w:b/>
          <w:bCs/>
          <w:snapToGrid/>
          <w:color w:val="auto"/>
          <w:kern w:val="0"/>
          <w:sz w:val="24"/>
          <w:szCs w:val="24"/>
          <w:highlight w:val="none"/>
          <w:lang w:val="en-US" w:eastAsia="zh-CN" w:bidi="ar-SA"/>
        </w:rPr>
      </w:pPr>
      <w:r>
        <w:rPr>
          <w:rFonts w:hint="eastAsia" w:ascii="宋体" w:hAnsi="宋体" w:eastAsia="宋体" w:cs="宋体"/>
          <w:b/>
          <w:bCs/>
          <w:snapToGrid/>
          <w:color w:val="auto"/>
          <w:kern w:val="0"/>
          <w:sz w:val="24"/>
          <w:szCs w:val="24"/>
          <w:highlight w:val="none"/>
          <w:lang w:val="en-US" w:eastAsia="zh-CN" w:bidi="ar-SA"/>
        </w:rPr>
        <w:t>一</w:t>
      </w:r>
      <w:r>
        <w:rPr>
          <w:rFonts w:hint="eastAsia" w:cs="宋体"/>
          <w:b/>
          <w:bCs/>
          <w:snapToGrid/>
          <w:color w:val="auto"/>
          <w:kern w:val="0"/>
          <w:sz w:val="24"/>
          <w:szCs w:val="24"/>
          <w:highlight w:val="none"/>
          <w:lang w:val="en-US" w:eastAsia="zh-CN" w:bidi="ar-SA"/>
        </w:rPr>
        <w:t>、</w:t>
      </w:r>
      <w:r>
        <w:rPr>
          <w:rFonts w:hint="eastAsia" w:ascii="宋体" w:hAnsi="宋体" w:eastAsia="宋体" w:cs="宋体"/>
          <w:b/>
          <w:bCs/>
          <w:snapToGrid/>
          <w:color w:val="auto"/>
          <w:kern w:val="0"/>
          <w:sz w:val="24"/>
          <w:szCs w:val="24"/>
          <w:highlight w:val="none"/>
          <w:lang w:val="en-US" w:eastAsia="zh-CN" w:bidi="ar-SA"/>
        </w:rPr>
        <w:t>基本要求</w:t>
      </w:r>
    </w:p>
    <w:p w14:paraId="128BB8C4">
      <w:pPr>
        <w:pStyle w:val="9"/>
        <w:keepNext w:val="0"/>
        <w:keepLines w:val="0"/>
        <w:pageBreakBefore w:val="0"/>
        <w:widowControl w:val="0"/>
        <w:numPr>
          <w:ilvl w:val="0"/>
          <w:numId w:val="1"/>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由供应商向采购人提供</w:t>
      </w:r>
      <w:r>
        <w:rPr>
          <w:rFonts w:hint="eastAsia" w:cs="宋体"/>
          <w:b w:val="0"/>
          <w:bCs w:val="0"/>
          <w:snapToGrid/>
          <w:color w:val="auto"/>
          <w:kern w:val="0"/>
          <w:sz w:val="24"/>
          <w:szCs w:val="24"/>
          <w:highlight w:val="none"/>
          <w:lang w:val="en-US" w:eastAsia="zh-CN" w:bidi="ar-SA"/>
        </w:rPr>
        <w:t>运动防护及体能保障</w:t>
      </w:r>
      <w:r>
        <w:rPr>
          <w:rFonts w:hint="eastAsia" w:ascii="宋体" w:hAnsi="宋体" w:eastAsia="宋体" w:cs="宋体"/>
          <w:b w:val="0"/>
          <w:bCs w:val="0"/>
          <w:snapToGrid/>
          <w:color w:val="auto"/>
          <w:kern w:val="0"/>
          <w:sz w:val="24"/>
          <w:szCs w:val="24"/>
          <w:highlight w:val="none"/>
          <w:lang w:val="en-US" w:eastAsia="zh-CN" w:bidi="ar-SA"/>
        </w:rPr>
        <w:t>服务，服务内容为：提供运动防护及体能保障服务人员，为运动员提供伤病预防</w:t>
      </w:r>
      <w:bookmarkStart w:id="0" w:name="_GoBack"/>
      <w:bookmarkEnd w:id="0"/>
      <w:r>
        <w:rPr>
          <w:rFonts w:hint="eastAsia" w:ascii="宋体" w:hAnsi="宋体" w:eastAsia="宋体" w:cs="宋体"/>
          <w:b w:val="0"/>
          <w:bCs w:val="0"/>
          <w:snapToGrid/>
          <w:color w:val="auto"/>
          <w:kern w:val="0"/>
          <w:sz w:val="24"/>
          <w:szCs w:val="24"/>
          <w:highlight w:val="none"/>
          <w:lang w:val="en-US" w:eastAsia="zh-CN" w:bidi="ar-SA"/>
        </w:rPr>
        <w:t>及康复指导；制定个性化体能训练方案，提升竞技表现；监测训练负荷、表现及恢复数据，优化训练策略；设计个性化营养方案，保障能量与恢复；提供心理辅导与压力管理，提升竞技心态；全程参与比赛及集训，提供医疗监督、体能恢复等。</w:t>
      </w:r>
    </w:p>
    <w:p w14:paraId="337A9F1C">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2、服务过程中所涉及的</w:t>
      </w:r>
      <w:r>
        <w:rPr>
          <w:rFonts w:hint="eastAsia" w:cs="宋体"/>
          <w:b w:val="0"/>
          <w:bCs w:val="0"/>
          <w:snapToGrid/>
          <w:color w:val="auto"/>
          <w:kern w:val="0"/>
          <w:sz w:val="24"/>
          <w:szCs w:val="24"/>
          <w:highlight w:val="none"/>
          <w:lang w:val="en-US" w:eastAsia="zh-CN" w:bidi="ar-SA"/>
        </w:rPr>
        <w:t>出差费用（如交通费、补贴、住宿费等）</w:t>
      </w:r>
      <w:r>
        <w:rPr>
          <w:rFonts w:hint="eastAsia" w:ascii="宋体" w:hAnsi="宋体" w:eastAsia="宋体" w:cs="宋体"/>
          <w:b w:val="0"/>
          <w:bCs w:val="0"/>
          <w:snapToGrid/>
          <w:color w:val="auto"/>
          <w:kern w:val="0"/>
          <w:sz w:val="24"/>
          <w:szCs w:val="24"/>
          <w:highlight w:val="none"/>
          <w:lang w:val="en-US" w:eastAsia="zh-CN" w:bidi="ar-SA"/>
        </w:rPr>
        <w:t>由采购人承担；采购人负责提供</w:t>
      </w:r>
      <w:r>
        <w:rPr>
          <w:rFonts w:hint="eastAsia" w:cs="宋体"/>
          <w:b w:val="0"/>
          <w:bCs w:val="0"/>
          <w:snapToGrid/>
          <w:color w:val="auto"/>
          <w:kern w:val="0"/>
          <w:sz w:val="24"/>
          <w:szCs w:val="24"/>
          <w:highlight w:val="none"/>
          <w:lang w:val="en-US" w:eastAsia="zh-CN" w:bidi="ar-SA"/>
        </w:rPr>
        <w:t>训练</w:t>
      </w:r>
      <w:r>
        <w:rPr>
          <w:rFonts w:hint="eastAsia" w:ascii="宋体" w:hAnsi="宋体" w:eastAsia="宋体" w:cs="宋体"/>
          <w:b w:val="0"/>
          <w:bCs w:val="0"/>
          <w:snapToGrid/>
          <w:color w:val="auto"/>
          <w:kern w:val="0"/>
          <w:sz w:val="24"/>
          <w:szCs w:val="24"/>
          <w:highlight w:val="none"/>
          <w:lang w:val="en-US" w:eastAsia="zh-CN" w:bidi="ar-SA"/>
        </w:rPr>
        <w:t>场所及设备设施。供应商不得对采购人的</w:t>
      </w:r>
      <w:r>
        <w:rPr>
          <w:rFonts w:hint="eastAsia" w:cs="宋体"/>
          <w:b w:val="0"/>
          <w:bCs w:val="0"/>
          <w:snapToGrid/>
          <w:color w:val="auto"/>
          <w:kern w:val="0"/>
          <w:sz w:val="24"/>
          <w:szCs w:val="24"/>
          <w:highlight w:val="none"/>
          <w:lang w:val="en-US" w:eastAsia="zh-CN" w:bidi="ar-SA"/>
        </w:rPr>
        <w:t>训练</w:t>
      </w:r>
      <w:r>
        <w:rPr>
          <w:rFonts w:hint="eastAsia" w:ascii="宋体" w:hAnsi="宋体" w:eastAsia="宋体" w:cs="宋体"/>
          <w:b w:val="0"/>
          <w:bCs w:val="0"/>
          <w:snapToGrid/>
          <w:color w:val="auto"/>
          <w:kern w:val="0"/>
          <w:sz w:val="24"/>
          <w:szCs w:val="24"/>
          <w:highlight w:val="none"/>
          <w:lang w:val="en-US" w:eastAsia="zh-CN" w:bidi="ar-SA"/>
        </w:rPr>
        <w:t>环境设施进行改造，如有违反造成的一切后果由供应商自行负责。</w:t>
      </w:r>
    </w:p>
    <w:p w14:paraId="6DF7F537">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3、服务期间，采购人负责</w:t>
      </w:r>
      <w:r>
        <w:rPr>
          <w:rFonts w:hint="eastAsia" w:cs="宋体"/>
          <w:b w:val="0"/>
          <w:bCs w:val="0"/>
          <w:snapToGrid/>
          <w:color w:val="auto"/>
          <w:kern w:val="0"/>
          <w:sz w:val="24"/>
          <w:szCs w:val="24"/>
          <w:highlight w:val="none"/>
          <w:lang w:val="en-US" w:eastAsia="zh-CN" w:bidi="ar-SA"/>
        </w:rPr>
        <w:t>训练、康复、医疗</w:t>
      </w:r>
      <w:r>
        <w:rPr>
          <w:rFonts w:hint="eastAsia" w:ascii="宋体" w:hAnsi="宋体" w:eastAsia="宋体" w:cs="宋体"/>
          <w:b w:val="0"/>
          <w:bCs w:val="0"/>
          <w:snapToGrid/>
          <w:color w:val="auto"/>
          <w:kern w:val="0"/>
          <w:sz w:val="24"/>
          <w:szCs w:val="24"/>
          <w:highlight w:val="none"/>
          <w:lang w:val="en-US" w:eastAsia="zh-CN" w:bidi="ar-SA"/>
        </w:rPr>
        <w:t>设备的添置和大型维修。</w:t>
      </w:r>
    </w:p>
    <w:p w14:paraId="738B4B99">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cs="宋体"/>
          <w:b w:val="0"/>
          <w:bCs w:val="0"/>
          <w:snapToGrid/>
          <w:color w:val="auto"/>
          <w:kern w:val="0"/>
          <w:sz w:val="24"/>
          <w:szCs w:val="24"/>
          <w:highlight w:val="none"/>
          <w:lang w:val="en-US" w:eastAsia="zh-CN" w:bidi="ar-SA"/>
        </w:rPr>
        <w:t>4</w:t>
      </w:r>
      <w:r>
        <w:rPr>
          <w:rFonts w:hint="eastAsia" w:ascii="宋体" w:hAnsi="宋体" w:eastAsia="宋体" w:cs="宋体"/>
          <w:b w:val="0"/>
          <w:bCs w:val="0"/>
          <w:snapToGrid/>
          <w:color w:val="auto"/>
          <w:kern w:val="0"/>
          <w:sz w:val="24"/>
          <w:szCs w:val="24"/>
          <w:highlight w:val="none"/>
          <w:lang w:val="en-US" w:eastAsia="zh-CN" w:bidi="ar-SA"/>
        </w:rPr>
        <w:t>、供应商员工考勤由</w:t>
      </w:r>
      <w:r>
        <w:rPr>
          <w:rFonts w:hint="eastAsia" w:cs="宋体"/>
          <w:b w:val="0"/>
          <w:bCs w:val="0"/>
          <w:snapToGrid/>
          <w:color w:val="auto"/>
          <w:kern w:val="0"/>
          <w:sz w:val="24"/>
          <w:szCs w:val="24"/>
          <w:highlight w:val="none"/>
          <w:lang w:val="en-US" w:eastAsia="zh-CN" w:bidi="ar-SA"/>
        </w:rPr>
        <w:t>采购人</w:t>
      </w:r>
      <w:r>
        <w:rPr>
          <w:rFonts w:hint="eastAsia" w:ascii="宋体" w:hAnsi="宋体" w:eastAsia="宋体" w:cs="宋体"/>
          <w:b w:val="0"/>
          <w:bCs w:val="0"/>
          <w:snapToGrid/>
          <w:color w:val="auto"/>
          <w:kern w:val="0"/>
          <w:sz w:val="24"/>
          <w:szCs w:val="24"/>
          <w:highlight w:val="none"/>
          <w:lang w:val="en-US" w:eastAsia="zh-CN" w:bidi="ar-SA"/>
        </w:rPr>
        <w:t>采取有效措施进行考勤。</w:t>
      </w:r>
    </w:p>
    <w:p w14:paraId="0EE41430">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cs="宋体"/>
          <w:b w:val="0"/>
          <w:bCs w:val="0"/>
          <w:snapToGrid/>
          <w:color w:val="auto"/>
          <w:kern w:val="0"/>
          <w:sz w:val="24"/>
          <w:szCs w:val="24"/>
          <w:highlight w:val="none"/>
          <w:lang w:val="en-US" w:eastAsia="zh-CN" w:bidi="ar-SA"/>
        </w:rPr>
        <w:t>5</w:t>
      </w:r>
      <w:r>
        <w:rPr>
          <w:rFonts w:hint="eastAsia" w:ascii="宋体" w:hAnsi="宋体" w:eastAsia="宋体" w:cs="宋体"/>
          <w:b w:val="0"/>
          <w:bCs w:val="0"/>
          <w:snapToGrid/>
          <w:color w:val="auto"/>
          <w:kern w:val="0"/>
          <w:sz w:val="24"/>
          <w:szCs w:val="24"/>
          <w:highlight w:val="none"/>
          <w:lang w:val="en-US" w:eastAsia="zh-CN" w:bidi="ar-SA"/>
        </w:rPr>
        <w:t>、服务期内，供应商服务人员构成按采购人要求进行人员配置方案优化并实施。同时供应商为拟派服务人员办理用工手续并支付一切费用，供应商聘用的服务人员与采购人无任何劳动或劳务关系。</w:t>
      </w:r>
    </w:p>
    <w:p w14:paraId="336A2FDF">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cs="宋体"/>
          <w:b w:val="0"/>
          <w:bCs w:val="0"/>
          <w:snapToGrid/>
          <w:color w:val="auto"/>
          <w:kern w:val="0"/>
          <w:sz w:val="24"/>
          <w:szCs w:val="24"/>
          <w:highlight w:val="none"/>
          <w:lang w:val="en-US" w:eastAsia="zh-CN" w:bidi="ar-SA"/>
        </w:rPr>
        <w:t>6</w:t>
      </w:r>
      <w:r>
        <w:rPr>
          <w:rFonts w:hint="eastAsia" w:ascii="宋体" w:hAnsi="宋体" w:eastAsia="宋体" w:cs="宋体"/>
          <w:b w:val="0"/>
          <w:bCs w:val="0"/>
          <w:snapToGrid/>
          <w:color w:val="auto"/>
          <w:kern w:val="0"/>
          <w:sz w:val="24"/>
          <w:szCs w:val="24"/>
          <w:highlight w:val="none"/>
          <w:lang w:val="en-US" w:eastAsia="zh-CN" w:bidi="ar-SA"/>
        </w:rPr>
        <w:t>、供应商提供的服务需符合中华人民共和国的国家标准、行业标准。供应商在提供服务期间，应遵纪守法，遵守合同约定及采购人的各项规章制度，供应商服从采购人管理，采购人职能部门有权对岗位设置、人员配置、培训内容、临时任务、应急处置提出意见与管理方案。如供应商不遵守规章制度，不服从采购人管理，采购人有权要求供应商立即整改、更换服务人员、给予扣款、直至解除合同。</w:t>
      </w:r>
    </w:p>
    <w:p w14:paraId="3C62FA6A">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cs="宋体"/>
          <w:b w:val="0"/>
          <w:bCs w:val="0"/>
          <w:snapToGrid/>
          <w:color w:val="auto"/>
          <w:kern w:val="0"/>
          <w:sz w:val="24"/>
          <w:szCs w:val="24"/>
          <w:highlight w:val="none"/>
          <w:lang w:val="en-US" w:eastAsia="zh-CN" w:bidi="ar-SA"/>
        </w:rPr>
        <w:t>7</w:t>
      </w:r>
      <w:r>
        <w:rPr>
          <w:rFonts w:hint="eastAsia" w:ascii="宋体" w:hAnsi="宋体" w:eastAsia="宋体" w:cs="宋体"/>
          <w:b w:val="0"/>
          <w:bCs w:val="0"/>
          <w:snapToGrid/>
          <w:color w:val="auto"/>
          <w:kern w:val="0"/>
          <w:sz w:val="24"/>
          <w:szCs w:val="24"/>
          <w:highlight w:val="none"/>
          <w:lang w:val="en-US" w:eastAsia="zh-CN" w:bidi="ar-SA"/>
        </w:rPr>
        <w:t>、供应商需认真执行《中华人民共和国民法典》和《社会保险法》，需与员工建立合法的劳动或劳务关系。供应商需给员工购买五险一金，供应商拟派服务人员需报采购人进行备案。供应商拟派服务人员需优先考虑采购人现有服务人员。</w:t>
      </w:r>
    </w:p>
    <w:p w14:paraId="0C4374C8">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cs="宋体"/>
          <w:b w:val="0"/>
          <w:bCs w:val="0"/>
          <w:snapToGrid/>
          <w:color w:val="auto"/>
          <w:kern w:val="0"/>
          <w:sz w:val="24"/>
          <w:szCs w:val="24"/>
          <w:highlight w:val="none"/>
          <w:lang w:val="en-US" w:eastAsia="zh-CN" w:bidi="ar-SA"/>
        </w:rPr>
        <w:t>8</w:t>
      </w:r>
      <w:r>
        <w:rPr>
          <w:rFonts w:hint="eastAsia" w:ascii="宋体" w:hAnsi="宋体" w:eastAsia="宋体" w:cs="宋体"/>
          <w:b w:val="0"/>
          <w:bCs w:val="0"/>
          <w:snapToGrid/>
          <w:color w:val="auto"/>
          <w:kern w:val="0"/>
          <w:sz w:val="24"/>
          <w:szCs w:val="24"/>
          <w:highlight w:val="none"/>
          <w:lang w:val="en-US" w:eastAsia="zh-CN" w:bidi="ar-SA"/>
        </w:rPr>
        <w:t>、供应商与采购人应建立双方沟通机制，定期召开协调会，及时优化服务流程。</w:t>
      </w:r>
    </w:p>
    <w:p w14:paraId="2D50FC78">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9、派往我院的工作人员无犯罪记录</w:t>
      </w:r>
      <w:r>
        <w:rPr>
          <w:rFonts w:hint="eastAsia" w:ascii="宋体" w:hAnsi="宋体" w:eastAsia="宋体" w:cs="宋体"/>
          <w:b w:val="0"/>
          <w:bCs w:val="0"/>
          <w:snapToGrid/>
          <w:color w:val="auto"/>
          <w:kern w:val="0"/>
          <w:sz w:val="24"/>
          <w:szCs w:val="24"/>
          <w:highlight w:val="none"/>
          <w:lang w:val="en-US" w:eastAsia="zh-CN" w:bidi="ar-SA"/>
        </w:rPr>
        <w:t>，未列入诚信黑名单，供应商须严格管理工作人员，不得有违法乱纪行为。实行一人多岗的服务模式，供应商可根据项目实际需求和业务需要对项目服务人员作出合理调整。若更换项目服务人员，成交供应商应以相当资格与技能的人员替换。为本项目配备的工作人员，供应商应遵守相关法律法规进行保障其权益。</w:t>
      </w:r>
    </w:p>
    <w:p w14:paraId="087CA66E">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10、采购人可根据所派人员服务期间的工作表现及重要赛事成绩，向所派人员直接发放赛事奖励。</w:t>
      </w:r>
    </w:p>
    <w:p w14:paraId="413044FF">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default"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11、服务要求中各岗位要求的人员数量为最低限制，采购人可根据实际工作情况，与供应商协商增派人员数量。</w:t>
      </w:r>
    </w:p>
    <w:p w14:paraId="721C55A7">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2" w:firstLineChars="200"/>
        <w:textAlignment w:val="auto"/>
        <w:outlineLvl w:val="0"/>
        <w:rPr>
          <w:rFonts w:hint="eastAsia" w:cs="宋体"/>
          <w:b/>
          <w:bCs/>
          <w:snapToGrid/>
          <w:color w:val="auto"/>
          <w:kern w:val="0"/>
          <w:sz w:val="24"/>
          <w:szCs w:val="24"/>
          <w:highlight w:val="none"/>
          <w:lang w:val="en-US" w:eastAsia="zh-CN" w:bidi="ar-SA"/>
        </w:rPr>
      </w:pPr>
      <w:r>
        <w:rPr>
          <w:rFonts w:hint="eastAsia" w:ascii="宋体" w:hAnsi="宋体" w:eastAsia="宋体" w:cs="宋体"/>
          <w:b/>
          <w:bCs/>
          <w:snapToGrid/>
          <w:color w:val="auto"/>
          <w:kern w:val="0"/>
          <w:sz w:val="24"/>
          <w:szCs w:val="24"/>
          <w:highlight w:val="none"/>
          <w:lang w:val="en-US" w:eastAsia="zh-CN" w:bidi="ar-SA"/>
        </w:rPr>
        <w:t>二</w:t>
      </w:r>
      <w:r>
        <w:rPr>
          <w:rFonts w:hint="eastAsia" w:cs="宋体"/>
          <w:b/>
          <w:bCs/>
          <w:snapToGrid/>
          <w:color w:val="auto"/>
          <w:kern w:val="0"/>
          <w:sz w:val="24"/>
          <w:szCs w:val="24"/>
          <w:highlight w:val="none"/>
          <w:lang w:val="en-US" w:eastAsia="zh-CN" w:bidi="ar-SA"/>
        </w:rPr>
        <w:t>、服务期限</w:t>
      </w:r>
    </w:p>
    <w:p w14:paraId="1D5D2F9C">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default"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合同签订之日起，至2026年</w:t>
      </w:r>
      <w:r>
        <w:rPr>
          <w:rFonts w:hint="eastAsia" w:cs="宋体"/>
          <w:b w:val="0"/>
          <w:bCs w:val="0"/>
          <w:snapToGrid/>
          <w:color w:val="auto"/>
          <w:kern w:val="0"/>
          <w:sz w:val="24"/>
          <w:szCs w:val="24"/>
          <w:highlight w:val="none"/>
          <w:lang w:val="en-US" w:eastAsia="zh-CN" w:bidi="ar-SA"/>
        </w:rPr>
        <w:t>3</w:t>
      </w:r>
      <w:r>
        <w:rPr>
          <w:rFonts w:hint="eastAsia" w:ascii="宋体" w:hAnsi="宋体" w:eastAsia="宋体" w:cs="宋体"/>
          <w:b w:val="0"/>
          <w:bCs w:val="0"/>
          <w:snapToGrid/>
          <w:color w:val="auto"/>
          <w:kern w:val="0"/>
          <w:sz w:val="24"/>
          <w:szCs w:val="24"/>
          <w:highlight w:val="none"/>
          <w:lang w:val="en-US" w:eastAsia="zh-CN" w:bidi="ar-SA"/>
        </w:rPr>
        <w:t>月</w:t>
      </w:r>
      <w:r>
        <w:rPr>
          <w:rFonts w:hint="eastAsia" w:cs="宋体"/>
          <w:b w:val="0"/>
          <w:bCs w:val="0"/>
          <w:snapToGrid/>
          <w:color w:val="auto"/>
          <w:kern w:val="0"/>
          <w:sz w:val="24"/>
          <w:szCs w:val="24"/>
          <w:highlight w:val="none"/>
          <w:lang w:val="en-US" w:eastAsia="zh-CN" w:bidi="ar-SA"/>
        </w:rPr>
        <w:t>31</w:t>
      </w:r>
      <w:r>
        <w:rPr>
          <w:rFonts w:hint="eastAsia" w:ascii="宋体" w:hAnsi="宋体" w:eastAsia="宋体" w:cs="宋体"/>
          <w:b w:val="0"/>
          <w:bCs w:val="0"/>
          <w:snapToGrid/>
          <w:color w:val="auto"/>
          <w:kern w:val="0"/>
          <w:sz w:val="24"/>
          <w:szCs w:val="24"/>
          <w:highlight w:val="none"/>
          <w:lang w:val="en-US" w:eastAsia="zh-CN" w:bidi="ar-SA"/>
        </w:rPr>
        <w:t>日</w:t>
      </w:r>
      <w:r>
        <w:rPr>
          <w:rFonts w:hint="eastAsia" w:cs="宋体"/>
          <w:b w:val="0"/>
          <w:bCs w:val="0"/>
          <w:snapToGrid/>
          <w:color w:val="auto"/>
          <w:kern w:val="0"/>
          <w:sz w:val="24"/>
          <w:szCs w:val="24"/>
          <w:highlight w:val="none"/>
          <w:lang w:val="en-US" w:eastAsia="zh-CN" w:bidi="ar-SA"/>
        </w:rPr>
        <w:t>。</w:t>
      </w:r>
    </w:p>
    <w:p w14:paraId="43839218">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2" w:firstLineChars="200"/>
        <w:textAlignment w:val="auto"/>
        <w:outlineLvl w:val="0"/>
        <w:rPr>
          <w:rFonts w:hint="eastAsia" w:ascii="宋体" w:hAnsi="宋体" w:eastAsia="宋体" w:cs="宋体"/>
          <w:b/>
          <w:bCs/>
          <w:snapToGrid/>
          <w:color w:val="auto"/>
          <w:kern w:val="0"/>
          <w:sz w:val="24"/>
          <w:szCs w:val="24"/>
          <w:highlight w:val="none"/>
          <w:lang w:val="en-US" w:eastAsia="zh-CN" w:bidi="ar-SA"/>
        </w:rPr>
      </w:pPr>
      <w:r>
        <w:rPr>
          <w:rFonts w:hint="eastAsia" w:cs="宋体"/>
          <w:b/>
          <w:bCs/>
          <w:snapToGrid/>
          <w:color w:val="auto"/>
          <w:kern w:val="0"/>
          <w:sz w:val="24"/>
          <w:szCs w:val="24"/>
          <w:highlight w:val="none"/>
          <w:lang w:val="en-US" w:eastAsia="zh-CN" w:bidi="ar-SA"/>
        </w:rPr>
        <w:t>三、服务</w:t>
      </w:r>
      <w:r>
        <w:rPr>
          <w:rFonts w:hint="eastAsia" w:ascii="宋体" w:hAnsi="宋体" w:eastAsia="宋体" w:cs="宋体"/>
          <w:b/>
          <w:bCs/>
          <w:snapToGrid/>
          <w:color w:val="auto"/>
          <w:kern w:val="0"/>
          <w:sz w:val="24"/>
          <w:szCs w:val="24"/>
          <w:highlight w:val="none"/>
          <w:lang w:val="en-US" w:eastAsia="zh-CN" w:bidi="ar-SA"/>
        </w:rPr>
        <w:t>要求</w:t>
      </w:r>
    </w:p>
    <w:p w14:paraId="61B7ABD4">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cs="宋体"/>
          <w:b w:val="0"/>
          <w:bCs w:val="0"/>
          <w:snapToGrid/>
          <w:color w:val="auto"/>
          <w:kern w:val="0"/>
          <w:sz w:val="24"/>
          <w:szCs w:val="24"/>
          <w:highlight w:val="none"/>
          <w:lang w:val="en-US" w:eastAsia="zh-CN" w:bidi="ar-SA"/>
        </w:rPr>
        <w:t>（一）运动防护</w:t>
      </w:r>
      <w:r>
        <w:rPr>
          <w:rFonts w:hint="eastAsia" w:ascii="宋体" w:hAnsi="宋体" w:eastAsia="宋体" w:cs="宋体"/>
          <w:b w:val="0"/>
          <w:bCs w:val="0"/>
          <w:snapToGrid/>
          <w:color w:val="auto"/>
          <w:kern w:val="0"/>
          <w:sz w:val="24"/>
          <w:szCs w:val="24"/>
          <w:highlight w:val="none"/>
          <w:lang w:val="en-US" w:eastAsia="zh-CN" w:bidi="ar-SA"/>
        </w:rPr>
        <w:t>岗（数量不少于[</w:t>
      </w:r>
      <w:r>
        <w:rPr>
          <w:rFonts w:hint="eastAsia" w:cs="宋体"/>
          <w:b w:val="0"/>
          <w:bCs w:val="0"/>
          <w:snapToGrid/>
          <w:color w:val="auto"/>
          <w:kern w:val="0"/>
          <w:sz w:val="24"/>
          <w:szCs w:val="24"/>
          <w:highlight w:val="none"/>
          <w:lang w:val="en-US" w:eastAsia="zh-CN" w:bidi="ar-SA"/>
        </w:rPr>
        <w:t>31</w:t>
      </w:r>
      <w:r>
        <w:rPr>
          <w:rFonts w:hint="eastAsia" w:ascii="宋体" w:hAnsi="宋体" w:eastAsia="宋体" w:cs="宋体"/>
          <w:b w:val="0"/>
          <w:bCs w:val="0"/>
          <w:snapToGrid/>
          <w:color w:val="auto"/>
          <w:kern w:val="0"/>
          <w:sz w:val="24"/>
          <w:szCs w:val="24"/>
          <w:highlight w:val="none"/>
          <w:lang w:val="en-US" w:eastAsia="zh-CN" w:bidi="ar-SA"/>
        </w:rPr>
        <w:t>]人）：</w:t>
      </w:r>
    </w:p>
    <w:p w14:paraId="60AE5E25">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1.大专以上学历，临床医学、运动医学、康复医学等相关专业。</w:t>
      </w:r>
    </w:p>
    <w:p w14:paraId="0A90E7D2">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2.熟悉常见运动损伤（如肌肉拉伤、韧带撕裂、骨折等）急救。</w:t>
      </w:r>
    </w:p>
    <w:p w14:paraId="2211E741">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3.能独立完成患者的康复评估，制定康复治疗方案，实施康复治疗计划。</w:t>
      </w:r>
    </w:p>
    <w:p w14:paraId="240116B5">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4.具备良好的沟通和执行能力,有较强的责任心和敬业精神。</w:t>
      </w:r>
    </w:p>
    <w:p w14:paraId="54C6B99D">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5.具有良好的职业操守，保护运动员隐私，遵守医疗伦理。</w:t>
      </w:r>
    </w:p>
    <w:p w14:paraId="0DA9ACEF">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服务内容：</w:t>
      </w:r>
    </w:p>
    <w:p w14:paraId="5548699D">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1.系统了解队员伤病，及时与教练员沟通，就伤病治疗期间的训练提出合理建议；了解运动项目特点，从预防伤病角度提出合理化建议；解答运动员、教练员关于伤病的疑问。</w:t>
      </w:r>
    </w:p>
    <w:p w14:paraId="2C86573B">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2.积极开展训练现场的医务监督和伤病预防控制。</w:t>
      </w:r>
    </w:p>
    <w:p w14:paraId="5445266F">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3.承担运动队常见运动创伤及疾病的预防。</w:t>
      </w:r>
    </w:p>
    <w:p w14:paraId="5FF08E1F">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4.对重点运动员实行重点医务监督并及时汇报相关信息，及时安排重点队员的伤病诊治，如需转院或专家会诊，及时和科研康复（医疗）中心联系。</w:t>
      </w:r>
    </w:p>
    <w:p w14:paraId="11B0CF83">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5.建立和管理运动员病历和健康档案。</w:t>
      </w:r>
    </w:p>
    <w:p w14:paraId="45C3CF31">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6.协调伤后康复训练，帮助运动员尽早重返赛场。</w:t>
      </w:r>
    </w:p>
    <w:p w14:paraId="52C8F276">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7.协助科研人员对运动员进行生理、生化指标测试。</w:t>
      </w:r>
    </w:p>
    <w:p w14:paraId="499110CF">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8.遵守医疗法律法规，严格依法行医。</w:t>
      </w:r>
    </w:p>
    <w:p w14:paraId="01CB6A1E">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9.坚决反对使用兴奋剂，协助运动队开展反兴奋剂工作；帮助运动员接受兴奋剂检测，指导办理用药豁免事宜；加强运动员外出就诊和服用药品的管理。</w:t>
      </w:r>
    </w:p>
    <w:p w14:paraId="3FBAEB5A">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10.合理使用并妥善管理药品和医疗器械。</w:t>
      </w:r>
    </w:p>
    <w:p w14:paraId="1DF60941">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11按时上报工作信息，包括但不限于运动员伤病信息、工作计划等。</w:t>
      </w:r>
    </w:p>
    <w:p w14:paraId="3B6BCD06">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（二）体能训练岗（数量不少于[8]）人：</w:t>
      </w:r>
    </w:p>
    <w:p w14:paraId="213D054F">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1.本科及以上学历，体育科学、运动训练、运动人体科学、体能训练等相关专业。</w:t>
      </w:r>
    </w:p>
    <w:p w14:paraId="4D1C1500">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2.掌握运动项目能量系统特点，能制定个性化训练计划，精通周期化训练。</w:t>
      </w:r>
    </w:p>
    <w:p w14:paraId="2CAB0CB1">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3.熟练使用各类训练器械，具备FMS筛查和动作纠正能力。</w:t>
      </w:r>
    </w:p>
    <w:p w14:paraId="0B22642C">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4.具备团队协作能力，能整合训练与康复方案。</w:t>
      </w:r>
    </w:p>
    <w:p w14:paraId="46AF9484">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5.体能达标，能规范示范动作，遵守反兴奋剂及保密规定。</w:t>
      </w:r>
    </w:p>
    <w:p w14:paraId="7E0F0762">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cs="宋体"/>
          <w:b w:val="0"/>
          <w:bCs w:val="0"/>
          <w:snapToGrid/>
          <w:color w:val="auto"/>
          <w:kern w:val="0"/>
          <w:sz w:val="24"/>
          <w:szCs w:val="24"/>
          <w:highlight w:val="none"/>
          <w:lang w:val="en-US" w:eastAsia="zh-CN" w:bidi="ar-SA"/>
        </w:rPr>
      </w:pPr>
      <w:r>
        <w:rPr>
          <w:rFonts w:hint="eastAsia" w:cs="宋体"/>
          <w:b w:val="0"/>
          <w:bCs w:val="0"/>
          <w:snapToGrid/>
          <w:color w:val="auto"/>
          <w:kern w:val="0"/>
          <w:sz w:val="24"/>
          <w:szCs w:val="24"/>
          <w:highlight w:val="none"/>
          <w:lang w:val="en-US" w:eastAsia="zh-CN" w:bidi="ar-SA"/>
        </w:rPr>
        <w:t>服务内容：</w:t>
      </w:r>
    </w:p>
    <w:p w14:paraId="4FDD26F8">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1.身体评估。通过各种测试，如身体尺寸、重量、体脂含量、心血管健康指标、肌肉力量和耐力等，对运动员的身体状况进行全面评估。</w:t>
      </w:r>
    </w:p>
    <w:p w14:paraId="635525B2">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2.制定训练计划。根据身体评估的结果，为运动员制定个性化的训练计划。</w:t>
      </w:r>
    </w:p>
    <w:p w14:paraId="201A39D9">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3.指导和监督训练。在训练过程中，指导运动员正确地进行各种训练动作和技术，确保运动的安全性和有效性；确保运动员按照计划进行合理的训练，并根据运动员的身体反应和进步情况，及时调整训练计划。</w:t>
      </w:r>
    </w:p>
    <w:p w14:paraId="40BB0CFB">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4.提供训练建议和技巧。除了训练过程中的指导，向运动员提供关于饮食、休息和其他生活方式的建议，帮助运动员制定饮食计划，以确保运动员获得足够的能量和营养来支持训练和恢复。</w:t>
      </w:r>
    </w:p>
    <w:p w14:paraId="375704AC">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5.监测和评估进展。定期监测和评估运动员的训练进展。</w:t>
      </w:r>
    </w:p>
    <w:p w14:paraId="47BA641C">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left="476" w:leftChars="140" w:firstLine="0" w:firstLineChars="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（三）科研保障岗（数量不少于[1]）人：</w:t>
      </w:r>
      <w:r>
        <w:rPr>
          <w:rFonts w:hint="eastAsia" w:ascii="宋体" w:hAnsi="宋体" w:eastAsia="宋体" w:cs="宋体"/>
          <w:b w:val="0"/>
          <w:bCs w:val="0"/>
          <w:snapToGrid/>
          <w:color w:val="auto"/>
          <w:kern w:val="0"/>
          <w:sz w:val="24"/>
          <w:szCs w:val="24"/>
          <w:highlight w:val="none"/>
          <w:lang w:val="en-US" w:eastAsia="zh-CN" w:bidi="ar-SA"/>
        </w:rPr>
        <w:br w:type="textWrapping"/>
      </w:r>
      <w:r>
        <w:rPr>
          <w:rFonts w:hint="eastAsia" w:ascii="宋体" w:hAnsi="宋体" w:eastAsia="宋体" w:cs="宋体"/>
          <w:b w:val="0"/>
          <w:bCs w:val="0"/>
          <w:snapToGrid/>
          <w:color w:val="auto"/>
          <w:kern w:val="0"/>
          <w:sz w:val="24"/>
          <w:szCs w:val="24"/>
          <w:highlight w:val="none"/>
          <w:lang w:val="en-US" w:eastAsia="zh-CN" w:bidi="ar-SA"/>
        </w:rPr>
        <w:t>1.须具有医学、运动人体科学、体育教育、体能训练、医疗康复、科研、心</w:t>
      </w:r>
    </w:p>
    <w:p w14:paraId="5AF65B54">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left="480" w:hanging="480" w:hangingChars="200"/>
        <w:textAlignment w:val="auto"/>
        <w:outlineLvl w:val="0"/>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bidi="ar-SA"/>
        </w:rPr>
        <w:t>理、营养相关专业学业背景。</w:t>
      </w:r>
      <w:r>
        <w:rPr>
          <w:rFonts w:hint="eastAsia" w:ascii="宋体" w:hAnsi="宋体" w:eastAsia="宋体" w:cs="宋体"/>
          <w:b w:val="0"/>
          <w:bCs w:val="0"/>
          <w:snapToGrid/>
          <w:color w:val="auto"/>
          <w:kern w:val="0"/>
          <w:sz w:val="24"/>
          <w:szCs w:val="24"/>
          <w:highlight w:val="none"/>
          <w:lang w:val="en-US" w:eastAsia="zh-CN" w:bidi="ar-SA"/>
        </w:rPr>
        <w:br w:type="textWrapping"/>
      </w:r>
      <w:r>
        <w:rPr>
          <w:rFonts w:hint="eastAsia" w:ascii="宋体" w:hAnsi="宋体" w:eastAsia="宋体" w:cs="宋体"/>
          <w:b w:val="0"/>
          <w:bCs w:val="0"/>
          <w:snapToGrid/>
          <w:color w:val="auto"/>
          <w:kern w:val="0"/>
          <w:sz w:val="24"/>
          <w:szCs w:val="24"/>
          <w:highlight w:val="none"/>
          <w:lang w:val="en-US" w:eastAsia="zh-CN" w:bidi="ar-SA"/>
        </w:rPr>
        <w:t>2.较强的工作责任心，服从管理、做事认真负责。</w:t>
      </w:r>
      <w:r>
        <w:rPr>
          <w:rFonts w:hint="eastAsia" w:ascii="宋体" w:hAnsi="宋体" w:eastAsia="宋体" w:cs="宋体"/>
          <w:b w:val="0"/>
          <w:bCs w:val="0"/>
          <w:snapToGrid/>
          <w:color w:val="auto"/>
          <w:kern w:val="0"/>
          <w:sz w:val="24"/>
          <w:szCs w:val="24"/>
          <w:highlight w:val="none"/>
          <w:lang w:val="en-US" w:eastAsia="zh-CN" w:bidi="ar-SA"/>
        </w:rPr>
        <w:br w:type="textWrapping"/>
      </w:r>
      <w:r>
        <w:rPr>
          <w:rFonts w:hint="eastAsia" w:ascii="宋体" w:hAnsi="宋体" w:eastAsia="宋体" w:cs="宋体"/>
          <w:b w:val="0"/>
          <w:bCs w:val="0"/>
          <w:snapToGrid/>
          <w:color w:val="auto"/>
          <w:kern w:val="0"/>
          <w:sz w:val="24"/>
          <w:szCs w:val="24"/>
          <w:highlight w:val="none"/>
          <w:lang w:val="en-US" w:eastAsia="zh-CN" w:bidi="ar-SA"/>
        </w:rPr>
        <w:t>3.熟悉运动员训练、比赛、恢复的全周期科研保障流程。</w:t>
      </w:r>
    </w:p>
    <w:p w14:paraId="63F21EF1">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left="480" w:hanging="480" w:hangingChars="200"/>
        <w:textAlignment w:val="auto"/>
        <w:outlineLvl w:val="0"/>
        <w:rPr>
          <w:rFonts w:hint="eastAsia" w:cs="宋体"/>
          <w:b w:val="0"/>
          <w:bCs w:val="0"/>
          <w:snapToGrid/>
          <w:color w:val="auto"/>
          <w:kern w:val="0"/>
          <w:sz w:val="24"/>
          <w:szCs w:val="24"/>
          <w:highlight w:val="none"/>
          <w:lang w:val="en-US" w:eastAsia="zh-CN" w:bidi="ar-SA"/>
        </w:rPr>
      </w:pPr>
      <w:r>
        <w:rPr>
          <w:rFonts w:hint="eastAsia" w:cs="宋体"/>
          <w:b w:val="0"/>
          <w:bCs w:val="0"/>
          <w:snapToGrid/>
          <w:color w:val="auto"/>
          <w:kern w:val="0"/>
          <w:sz w:val="24"/>
          <w:szCs w:val="24"/>
          <w:highlight w:val="none"/>
          <w:lang w:val="en-US" w:eastAsia="zh-CN" w:bidi="ar-SA"/>
        </w:rPr>
        <w:t xml:space="preserve">   服务内容：</w:t>
      </w:r>
    </w:p>
    <w:p w14:paraId="2716784A">
      <w:pPr>
        <w:pStyle w:val="9"/>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outlineLvl w:val="0"/>
        <w:rPr>
          <w:rFonts w:hint="default" w:ascii="宋体" w:hAnsi="宋体" w:eastAsia="宋体" w:cs="宋体"/>
          <w:b w:val="0"/>
          <w:bCs w:val="0"/>
          <w:snapToGrid/>
          <w:color w:val="auto"/>
          <w:kern w:val="0"/>
          <w:sz w:val="24"/>
          <w:szCs w:val="24"/>
          <w:highlight w:val="none"/>
          <w:lang w:val="en-US" w:eastAsia="zh-CN" w:bidi="ar-SA"/>
        </w:rPr>
      </w:pPr>
      <w:r>
        <w:rPr>
          <w:rFonts w:hint="eastAsia" w:cs="宋体"/>
          <w:b w:val="0"/>
          <w:bCs w:val="0"/>
          <w:snapToGrid/>
          <w:color w:val="auto"/>
          <w:kern w:val="0"/>
          <w:sz w:val="24"/>
          <w:szCs w:val="24"/>
          <w:highlight w:val="none"/>
          <w:lang w:val="en-US" w:eastAsia="zh-CN" w:bidi="ar-SA"/>
        </w:rPr>
        <w:t>1.</w:t>
      </w:r>
      <w:r>
        <w:rPr>
          <w:rFonts w:hint="eastAsia" w:ascii="宋体" w:hAnsi="宋体" w:eastAsia="宋体" w:cs="宋体"/>
          <w:b w:val="0"/>
          <w:bCs w:val="0"/>
          <w:snapToGrid/>
          <w:color w:val="auto"/>
          <w:kern w:val="0"/>
          <w:sz w:val="24"/>
          <w:szCs w:val="24"/>
          <w:highlight w:val="none"/>
          <w:lang w:val="en-US" w:eastAsia="zh-CN" w:bidi="ar-SA"/>
        </w:rPr>
        <w:t>借助基础体能测试、功能动作筛查、等速力量测试、三维动作分析、平衡与本体感觉测试、运动损伤评估等方法手段，为运动员提供运动损伤康复评估及体能测试评估。根据测试结果、项目特点和伤病筛查结果，为精英运动员提供针对性的体能训练建议和运动康复的个性化指导。</w:t>
      </w:r>
      <w:r>
        <w:rPr>
          <w:rFonts w:hint="eastAsia" w:ascii="宋体" w:hAnsi="宋体" w:eastAsia="宋体" w:cs="宋体"/>
          <w:b w:val="0"/>
          <w:bCs w:val="0"/>
          <w:snapToGrid/>
          <w:color w:val="auto"/>
          <w:kern w:val="0"/>
          <w:sz w:val="24"/>
          <w:szCs w:val="24"/>
          <w:highlight w:val="none"/>
          <w:lang w:val="en-US" w:eastAsia="zh-CN" w:bidi="ar-SA"/>
        </w:rPr>
        <w:br w:type="textWrapping"/>
      </w:r>
      <w:r>
        <w:rPr>
          <w:rFonts w:hint="eastAsia" w:cs="宋体"/>
          <w:b w:val="0"/>
          <w:bCs w:val="0"/>
          <w:snapToGrid/>
          <w:color w:val="auto"/>
          <w:kern w:val="0"/>
          <w:sz w:val="24"/>
          <w:szCs w:val="24"/>
          <w:highlight w:val="none"/>
          <w:lang w:val="en-US" w:eastAsia="zh-CN" w:bidi="ar-SA"/>
        </w:rPr>
        <w:t xml:space="preserve">    </w:t>
      </w:r>
      <w:r>
        <w:rPr>
          <w:rFonts w:hint="eastAsia" w:ascii="宋体" w:hAnsi="宋体" w:eastAsia="宋体" w:cs="宋体"/>
          <w:b w:val="0"/>
          <w:bCs w:val="0"/>
          <w:snapToGrid/>
          <w:color w:val="auto"/>
          <w:kern w:val="0"/>
          <w:sz w:val="24"/>
          <w:szCs w:val="24"/>
          <w:highlight w:val="none"/>
          <w:lang w:val="en-US" w:eastAsia="zh-CN" w:bidi="ar-SA"/>
        </w:rPr>
        <w:t>2.利用生理生化分析仪及跑台、功率车等实验仪器和装备为运动员提供竞技状态指标和生物特性数据，多角度综合性地测定、分析和评价运动员体能、运动表现水平、训练负荷，从而评估竞技状态。</w:t>
      </w:r>
      <w:r>
        <w:rPr>
          <w:rFonts w:hint="eastAsia" w:ascii="宋体" w:hAnsi="宋体" w:eastAsia="宋体" w:cs="宋体"/>
          <w:b w:val="0"/>
          <w:bCs w:val="0"/>
          <w:snapToGrid/>
          <w:color w:val="auto"/>
          <w:kern w:val="0"/>
          <w:sz w:val="24"/>
          <w:szCs w:val="24"/>
          <w:highlight w:val="none"/>
          <w:lang w:val="en-US" w:eastAsia="zh-CN" w:bidi="ar-SA"/>
        </w:rPr>
        <w:br w:type="textWrapping"/>
      </w:r>
      <w:r>
        <w:rPr>
          <w:rFonts w:hint="eastAsia" w:cs="宋体"/>
          <w:b w:val="0"/>
          <w:bCs w:val="0"/>
          <w:snapToGrid/>
          <w:color w:val="auto"/>
          <w:kern w:val="0"/>
          <w:sz w:val="24"/>
          <w:szCs w:val="24"/>
          <w:highlight w:val="none"/>
          <w:lang w:val="en-US" w:eastAsia="zh-CN" w:bidi="ar-SA"/>
        </w:rPr>
        <w:t xml:space="preserve">    </w:t>
      </w:r>
      <w:r>
        <w:rPr>
          <w:rFonts w:hint="eastAsia" w:ascii="宋体" w:hAnsi="宋体" w:eastAsia="宋体" w:cs="宋体"/>
          <w:b w:val="0"/>
          <w:bCs w:val="0"/>
          <w:snapToGrid/>
          <w:color w:val="auto"/>
          <w:kern w:val="0"/>
          <w:sz w:val="24"/>
          <w:szCs w:val="24"/>
          <w:highlight w:val="none"/>
          <w:lang w:val="en-US" w:eastAsia="zh-CN" w:bidi="ar-SA"/>
        </w:rPr>
        <w:t>3.借助膳食调查、精准营养测定等方法手段对运动员膳食模式、体内营养素或敏感生物标志物水平进行评估，揭示运动员营养状况，提供个体化合理膳食建议及营养补剂指导。</w:t>
      </w:r>
      <w:r>
        <w:rPr>
          <w:rFonts w:hint="eastAsia" w:ascii="宋体" w:hAnsi="宋体" w:eastAsia="宋体" w:cs="宋体"/>
          <w:b w:val="0"/>
          <w:bCs w:val="0"/>
          <w:snapToGrid/>
          <w:color w:val="auto"/>
          <w:kern w:val="0"/>
          <w:sz w:val="24"/>
          <w:szCs w:val="24"/>
          <w:highlight w:val="none"/>
          <w:lang w:val="en-US" w:eastAsia="zh-CN" w:bidi="ar-SA"/>
        </w:rPr>
        <w:br w:type="textWrapping"/>
      </w:r>
      <w:r>
        <w:rPr>
          <w:rFonts w:hint="eastAsia" w:cs="宋体"/>
          <w:b w:val="0"/>
          <w:bCs w:val="0"/>
          <w:snapToGrid/>
          <w:color w:val="auto"/>
          <w:kern w:val="0"/>
          <w:sz w:val="24"/>
          <w:szCs w:val="24"/>
          <w:highlight w:val="none"/>
          <w:lang w:val="en-US" w:eastAsia="zh-CN" w:bidi="ar-SA"/>
        </w:rPr>
        <w:t xml:space="preserve">    </w:t>
      </w:r>
      <w:r>
        <w:rPr>
          <w:rFonts w:hint="eastAsia" w:ascii="宋体" w:hAnsi="宋体" w:eastAsia="宋体" w:cs="宋体"/>
          <w:b w:val="0"/>
          <w:bCs w:val="0"/>
          <w:snapToGrid/>
          <w:color w:val="auto"/>
          <w:kern w:val="0"/>
          <w:sz w:val="24"/>
          <w:szCs w:val="24"/>
          <w:highlight w:val="none"/>
          <w:lang w:val="en-US" w:eastAsia="zh-CN" w:bidi="ar-SA"/>
        </w:rPr>
        <w:t>4.通过心理测试了解运动员心理特征及心理疲劳程度，结合运动员心理特点，提供心理咨询、调控和心理训练，保障竞技水平发挥。</w:t>
      </w:r>
    </w:p>
    <w:p w14:paraId="313B72DB">
      <w:pPr>
        <w:pStyle w:val="9"/>
        <w:spacing w:line="360" w:lineRule="auto"/>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 xml:space="preserve"> </w:t>
      </w:r>
    </w:p>
    <w:p w14:paraId="78918023">
      <w:pPr>
        <w:pStyle w:val="9"/>
        <w:spacing w:line="360" w:lineRule="auto"/>
        <w:rPr>
          <w:rFonts w:hint="eastAsia" w:cs="宋体"/>
          <w:bCs/>
          <w:color w:val="auto"/>
          <w:sz w:val="24"/>
          <w:szCs w:val="24"/>
          <w:highlight w:val="none"/>
          <w:lang w:val="en-US" w:eastAsia="zh-CN"/>
        </w:rPr>
      </w:pPr>
      <w:r>
        <w:rPr>
          <w:rFonts w:hint="eastAsia" w:cs="宋体"/>
          <w:bCs/>
          <w:color w:val="auto"/>
          <w:sz w:val="24"/>
          <w:szCs w:val="24"/>
          <w:highlight w:val="none"/>
          <w:lang w:val="en-US" w:eastAsia="zh-CN"/>
        </w:rPr>
        <w:t>付款要求：</w:t>
      </w:r>
    </w:p>
    <w:p w14:paraId="56F57443">
      <w:pPr>
        <w:pStyle w:val="9"/>
        <w:spacing w:line="360" w:lineRule="auto"/>
        <w:rPr>
          <w:rFonts w:hint="default"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分期付款：</w:t>
      </w:r>
      <w:r>
        <w:rPr>
          <w:rFonts w:hint="default" w:ascii="宋体" w:hAnsi="宋体" w:eastAsia="宋体" w:cs="宋体"/>
          <w:bCs/>
          <w:color w:val="auto"/>
          <w:sz w:val="24"/>
          <w:szCs w:val="24"/>
          <w:highlight w:val="none"/>
          <w:lang w:val="en-US" w:eastAsia="zh-CN"/>
        </w:rPr>
        <w:t xml:space="preserve">合同签订后 </w:t>
      </w:r>
      <w:r>
        <w:rPr>
          <w:rFonts w:hint="eastAsia" w:ascii="宋体" w:hAnsi="宋体" w:eastAsia="宋体" w:cs="宋体"/>
          <w:bCs/>
          <w:color w:val="auto"/>
          <w:sz w:val="24"/>
          <w:szCs w:val="24"/>
          <w:highlight w:val="none"/>
          <w:lang w:val="en-US" w:eastAsia="zh-CN"/>
        </w:rPr>
        <w:t>30</w:t>
      </w:r>
      <w:r>
        <w:rPr>
          <w:rFonts w:hint="default" w:ascii="宋体" w:hAnsi="宋体" w:eastAsia="宋体" w:cs="宋体"/>
          <w:bCs/>
          <w:color w:val="auto"/>
          <w:sz w:val="24"/>
          <w:szCs w:val="24"/>
          <w:highlight w:val="none"/>
          <w:lang w:val="en-US" w:eastAsia="zh-CN"/>
        </w:rPr>
        <w:t>日内，预付款50%</w:t>
      </w:r>
      <w:r>
        <w:rPr>
          <w:rFonts w:hint="eastAsia" w:ascii="宋体" w:hAnsi="宋体" w:eastAsia="宋体" w:cs="宋体"/>
          <w:bCs/>
          <w:color w:val="auto"/>
          <w:sz w:val="24"/>
          <w:szCs w:val="24"/>
          <w:highlight w:val="none"/>
          <w:lang w:val="en-US" w:eastAsia="zh-CN"/>
        </w:rPr>
        <w:t>。</w:t>
      </w:r>
      <w:r>
        <w:rPr>
          <w:rFonts w:hint="default" w:ascii="宋体" w:hAnsi="宋体" w:eastAsia="宋体" w:cs="宋体"/>
          <w:bCs/>
          <w:color w:val="auto"/>
          <w:sz w:val="24"/>
          <w:szCs w:val="24"/>
          <w:highlight w:val="none"/>
          <w:lang w:val="en-US" w:eastAsia="zh-CN"/>
        </w:rPr>
        <w:t>202</w:t>
      </w:r>
      <w:r>
        <w:rPr>
          <w:rFonts w:hint="eastAsia" w:ascii="宋体" w:hAnsi="宋体" w:eastAsia="宋体" w:cs="宋体"/>
          <w:bCs/>
          <w:color w:val="auto"/>
          <w:sz w:val="24"/>
          <w:szCs w:val="24"/>
          <w:highlight w:val="none"/>
          <w:lang w:val="en-US" w:eastAsia="zh-CN"/>
        </w:rPr>
        <w:t>5</w:t>
      </w:r>
      <w:r>
        <w:rPr>
          <w:rFonts w:hint="default" w:ascii="宋体" w:hAnsi="宋体" w:eastAsia="宋体" w:cs="宋体"/>
          <w:bCs/>
          <w:color w:val="auto"/>
          <w:sz w:val="24"/>
          <w:szCs w:val="24"/>
          <w:highlight w:val="none"/>
          <w:lang w:val="en-US" w:eastAsia="zh-CN"/>
        </w:rPr>
        <w:t>年</w:t>
      </w:r>
      <w:r>
        <w:rPr>
          <w:rFonts w:hint="eastAsia" w:ascii="宋体" w:hAnsi="宋体" w:eastAsia="宋体" w:cs="宋体"/>
          <w:bCs/>
          <w:color w:val="auto"/>
          <w:sz w:val="24"/>
          <w:szCs w:val="24"/>
          <w:highlight w:val="none"/>
          <w:lang w:val="en-US" w:eastAsia="zh-CN"/>
        </w:rPr>
        <w:t>1</w:t>
      </w:r>
      <w:r>
        <w:rPr>
          <w:rFonts w:hint="eastAsia" w:cs="宋体"/>
          <w:bCs/>
          <w:color w:val="auto"/>
          <w:sz w:val="24"/>
          <w:szCs w:val="24"/>
          <w:highlight w:val="none"/>
          <w:lang w:val="en-US" w:eastAsia="zh-CN"/>
        </w:rPr>
        <w:t>2</w:t>
      </w:r>
      <w:r>
        <w:rPr>
          <w:rFonts w:hint="default" w:ascii="宋体" w:hAnsi="宋体" w:eastAsia="宋体" w:cs="宋体"/>
          <w:bCs/>
          <w:color w:val="auto"/>
          <w:sz w:val="24"/>
          <w:szCs w:val="24"/>
          <w:highlight w:val="none"/>
          <w:lang w:val="en-US" w:eastAsia="zh-CN"/>
        </w:rPr>
        <w:t>月</w:t>
      </w:r>
      <w:r>
        <w:rPr>
          <w:rFonts w:hint="eastAsia" w:cs="宋体"/>
          <w:bCs/>
          <w:color w:val="auto"/>
          <w:sz w:val="24"/>
          <w:szCs w:val="24"/>
          <w:highlight w:val="none"/>
          <w:lang w:val="en-US" w:eastAsia="zh-CN"/>
        </w:rPr>
        <w:t>1</w:t>
      </w:r>
      <w:r>
        <w:rPr>
          <w:rFonts w:hint="default" w:ascii="宋体" w:hAnsi="宋体" w:eastAsia="宋体" w:cs="宋体"/>
          <w:bCs/>
          <w:color w:val="auto"/>
          <w:sz w:val="24"/>
          <w:szCs w:val="24"/>
          <w:highlight w:val="none"/>
          <w:lang w:val="en-US" w:eastAsia="zh-CN"/>
        </w:rPr>
        <w:t>0日前，采购人验收通过后，达到付款条件起</w:t>
      </w:r>
      <w:r>
        <w:rPr>
          <w:rFonts w:hint="eastAsia" w:ascii="宋体" w:hAnsi="宋体" w:eastAsia="宋体" w:cs="宋体"/>
          <w:bCs/>
          <w:color w:val="auto"/>
          <w:sz w:val="24"/>
          <w:szCs w:val="24"/>
          <w:highlight w:val="none"/>
          <w:lang w:val="en-US" w:eastAsia="zh-CN"/>
        </w:rPr>
        <w:t>15</w:t>
      </w:r>
      <w:r>
        <w:rPr>
          <w:rFonts w:hint="default" w:ascii="宋体" w:hAnsi="宋体" w:eastAsia="宋体" w:cs="宋体"/>
          <w:bCs/>
          <w:color w:val="auto"/>
          <w:sz w:val="24"/>
          <w:szCs w:val="24"/>
          <w:highlight w:val="none"/>
          <w:lang w:val="en-US" w:eastAsia="zh-CN"/>
        </w:rPr>
        <w:t>日内，据实情况向成交供应商支付总费用的</w:t>
      </w:r>
      <w:r>
        <w:rPr>
          <w:rFonts w:hint="eastAsia" w:cs="宋体"/>
          <w:bCs/>
          <w:color w:val="auto"/>
          <w:sz w:val="24"/>
          <w:szCs w:val="24"/>
          <w:highlight w:val="none"/>
          <w:lang w:val="en-US" w:eastAsia="zh-CN"/>
        </w:rPr>
        <w:t>4</w:t>
      </w:r>
      <w:r>
        <w:rPr>
          <w:rFonts w:hint="default" w:ascii="宋体" w:hAnsi="宋体" w:eastAsia="宋体" w:cs="宋体"/>
          <w:bCs/>
          <w:color w:val="auto"/>
          <w:sz w:val="24"/>
          <w:szCs w:val="24"/>
          <w:highlight w:val="none"/>
          <w:lang w:val="en-US" w:eastAsia="zh-CN"/>
        </w:rPr>
        <w:t>0%</w:t>
      </w:r>
      <w:r>
        <w:rPr>
          <w:rFonts w:hint="eastAsia" w:cs="宋体"/>
          <w:bCs/>
          <w:color w:val="auto"/>
          <w:sz w:val="24"/>
          <w:szCs w:val="24"/>
          <w:highlight w:val="none"/>
          <w:lang w:val="en-US" w:eastAsia="zh-CN"/>
        </w:rPr>
        <w:t>。</w:t>
      </w:r>
      <w:r>
        <w:rPr>
          <w:rFonts w:hint="default" w:ascii="宋体" w:hAnsi="宋体" w:eastAsia="宋体" w:cs="宋体"/>
          <w:bCs/>
          <w:color w:val="auto"/>
          <w:sz w:val="24"/>
          <w:szCs w:val="24"/>
          <w:highlight w:val="none"/>
          <w:lang w:val="en-US" w:eastAsia="zh-CN"/>
        </w:rPr>
        <w:t>202</w:t>
      </w:r>
      <w:r>
        <w:rPr>
          <w:rFonts w:hint="eastAsia" w:cs="宋体"/>
          <w:bCs/>
          <w:color w:val="auto"/>
          <w:sz w:val="24"/>
          <w:szCs w:val="24"/>
          <w:highlight w:val="none"/>
          <w:lang w:val="en-US" w:eastAsia="zh-CN"/>
        </w:rPr>
        <w:t>6</w:t>
      </w:r>
      <w:r>
        <w:rPr>
          <w:rFonts w:hint="default" w:ascii="宋体" w:hAnsi="宋体" w:eastAsia="宋体" w:cs="宋体"/>
          <w:bCs/>
          <w:color w:val="auto"/>
          <w:sz w:val="24"/>
          <w:szCs w:val="24"/>
          <w:highlight w:val="none"/>
          <w:lang w:val="en-US" w:eastAsia="zh-CN"/>
        </w:rPr>
        <w:t>年</w:t>
      </w:r>
      <w:r>
        <w:rPr>
          <w:rFonts w:hint="eastAsia" w:cs="宋体"/>
          <w:bCs/>
          <w:color w:val="auto"/>
          <w:sz w:val="24"/>
          <w:szCs w:val="24"/>
          <w:highlight w:val="none"/>
          <w:lang w:val="en-US" w:eastAsia="zh-CN"/>
        </w:rPr>
        <w:t>3</w:t>
      </w:r>
      <w:r>
        <w:rPr>
          <w:rFonts w:hint="default" w:ascii="宋体" w:hAnsi="宋体" w:eastAsia="宋体" w:cs="宋体"/>
          <w:bCs/>
          <w:color w:val="auto"/>
          <w:sz w:val="24"/>
          <w:szCs w:val="24"/>
          <w:highlight w:val="none"/>
          <w:lang w:val="en-US" w:eastAsia="zh-CN"/>
        </w:rPr>
        <w:t>月</w:t>
      </w:r>
      <w:r>
        <w:rPr>
          <w:rFonts w:hint="eastAsia" w:cs="宋体"/>
          <w:bCs/>
          <w:color w:val="auto"/>
          <w:sz w:val="24"/>
          <w:szCs w:val="24"/>
          <w:highlight w:val="none"/>
          <w:lang w:val="en-US" w:eastAsia="zh-CN"/>
        </w:rPr>
        <w:t>31</w:t>
      </w:r>
      <w:r>
        <w:rPr>
          <w:rFonts w:hint="default" w:ascii="宋体" w:hAnsi="宋体" w:eastAsia="宋体" w:cs="宋体"/>
          <w:bCs/>
          <w:color w:val="auto"/>
          <w:sz w:val="24"/>
          <w:szCs w:val="24"/>
          <w:highlight w:val="none"/>
          <w:lang w:val="en-US" w:eastAsia="zh-CN"/>
        </w:rPr>
        <w:t>日前，采购人进行验收并根据供应商全年实际提供服务量（每月实际提供服务时长）据实结算后，达到付款条件起</w:t>
      </w:r>
      <w:r>
        <w:rPr>
          <w:rFonts w:hint="eastAsia" w:ascii="宋体" w:hAnsi="宋体" w:eastAsia="宋体" w:cs="宋体"/>
          <w:bCs/>
          <w:color w:val="auto"/>
          <w:sz w:val="24"/>
          <w:szCs w:val="24"/>
          <w:highlight w:val="none"/>
          <w:lang w:val="en-US" w:eastAsia="zh-CN"/>
        </w:rPr>
        <w:t>15</w:t>
      </w:r>
      <w:r>
        <w:rPr>
          <w:rFonts w:hint="default" w:ascii="宋体" w:hAnsi="宋体" w:eastAsia="宋体" w:cs="宋体"/>
          <w:bCs/>
          <w:color w:val="auto"/>
          <w:sz w:val="24"/>
          <w:szCs w:val="24"/>
          <w:highlight w:val="none"/>
          <w:lang w:val="en-US" w:eastAsia="zh-CN"/>
        </w:rPr>
        <w:t>日内，据实情况向成交供应商支付尾款（不高于总费用10%的尾款）。</w:t>
      </w:r>
    </w:p>
    <w:p w14:paraId="6D1F3C4C">
      <w:pPr>
        <w:pStyle w:val="9"/>
        <w:spacing w:line="360" w:lineRule="auto"/>
        <w:rPr>
          <w:rFonts w:hint="eastAsia" w:ascii="宋体" w:hAnsi="宋体" w:eastAsia="宋体" w:cs="宋体"/>
          <w:bCs/>
          <w:color w:val="auto"/>
          <w:sz w:val="24"/>
          <w:szCs w:val="24"/>
          <w:highlight w:val="none"/>
          <w:lang w:val="en-US" w:eastAsia="zh-CN"/>
        </w:rPr>
      </w:pPr>
    </w:p>
    <w:p w14:paraId="1C80BC4A">
      <w:pPr>
        <w:pStyle w:val="9"/>
        <w:spacing w:line="360" w:lineRule="auto"/>
        <w:rPr>
          <w:rFonts w:hint="default" w:ascii="宋体" w:hAnsi="宋体" w:eastAsia="宋体" w:cs="宋体"/>
          <w:bCs/>
          <w:color w:val="auto"/>
          <w:sz w:val="24"/>
          <w:szCs w:val="24"/>
          <w:highlight w:val="none"/>
          <w:lang w:val="en-US" w:eastAsia="zh-CN"/>
        </w:rPr>
      </w:pPr>
    </w:p>
    <w:tbl>
      <w:tblPr>
        <w:tblStyle w:val="7"/>
        <w:tblW w:w="10536"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40"/>
        <w:gridCol w:w="2850"/>
        <w:gridCol w:w="6108"/>
        <w:gridCol w:w="738"/>
      </w:tblGrid>
      <w:tr w14:paraId="486B613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0536" w:type="dxa"/>
            <w:gridSpan w:val="4"/>
            <w:tcBorders>
              <w:tl2br w:val="nil"/>
              <w:tr2bl w:val="nil"/>
            </w:tcBorders>
          </w:tcPr>
          <w:p w14:paraId="571107F8">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四川体育职业学院2025年</w:t>
            </w:r>
            <w:r>
              <w:rPr>
                <w:rFonts w:hint="eastAsia" w:ascii="宋体" w:hAnsi="宋体" w:cs="宋体"/>
                <w:b/>
                <w:bCs/>
                <w:sz w:val="24"/>
                <w:szCs w:val="24"/>
                <w:highlight w:val="none"/>
                <w:lang w:val="en-US" w:eastAsia="zh-CN"/>
              </w:rPr>
              <w:t>运动防护及体能保障服务</w:t>
            </w:r>
            <w:r>
              <w:rPr>
                <w:rFonts w:hint="eastAsia" w:ascii="宋体" w:hAnsi="宋体" w:eastAsia="宋体" w:cs="宋体"/>
                <w:b/>
                <w:bCs/>
                <w:sz w:val="24"/>
                <w:szCs w:val="24"/>
                <w:highlight w:val="none"/>
                <w:lang w:eastAsia="zh-CN"/>
              </w:rPr>
              <w:t>采购项目</w:t>
            </w:r>
            <w:r>
              <w:rPr>
                <w:rFonts w:hint="eastAsia" w:ascii="宋体" w:hAnsi="宋体" w:eastAsia="宋体" w:cs="宋体"/>
                <w:b/>
                <w:bCs/>
                <w:sz w:val="24"/>
                <w:szCs w:val="24"/>
                <w:highlight w:val="none"/>
              </w:rPr>
              <w:t>需求调查意见表</w:t>
            </w:r>
          </w:p>
        </w:tc>
      </w:tr>
      <w:tr w14:paraId="334269F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vAlign w:val="center"/>
          </w:tcPr>
          <w:p w14:paraId="5BF1A091">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850" w:type="dxa"/>
            <w:tcBorders>
              <w:tl2br w:val="nil"/>
              <w:tr2bl w:val="nil"/>
            </w:tcBorders>
            <w:vAlign w:val="center"/>
          </w:tcPr>
          <w:p w14:paraId="50370632">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需求调查内容</w:t>
            </w:r>
          </w:p>
        </w:tc>
        <w:tc>
          <w:tcPr>
            <w:tcW w:w="6108" w:type="dxa"/>
            <w:tcBorders>
              <w:tl2br w:val="nil"/>
              <w:tr2bl w:val="nil"/>
            </w:tcBorders>
            <w:vAlign w:val="center"/>
          </w:tcPr>
          <w:p w14:paraId="3E0C3CD7">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回复内容</w:t>
            </w:r>
          </w:p>
        </w:tc>
        <w:tc>
          <w:tcPr>
            <w:tcW w:w="738" w:type="dxa"/>
            <w:tcBorders>
              <w:tl2br w:val="nil"/>
              <w:tr2bl w:val="nil"/>
            </w:tcBorders>
            <w:vAlign w:val="center"/>
          </w:tcPr>
          <w:p w14:paraId="3B6C4CBA">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5535DE4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38010AF9">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2850" w:type="dxa"/>
            <w:tcBorders>
              <w:tl2br w:val="nil"/>
              <w:tr2bl w:val="nil"/>
            </w:tcBorders>
          </w:tcPr>
          <w:p w14:paraId="600A3646">
            <w:pPr>
              <w:spacing w:line="360" w:lineRule="auto"/>
              <w:jc w:val="left"/>
              <w:rPr>
                <w:rFonts w:ascii="宋体" w:hAnsi="宋体" w:eastAsia="宋体" w:cs="宋体"/>
                <w:b/>
                <w:bCs/>
                <w:sz w:val="24"/>
                <w:szCs w:val="24"/>
                <w:highlight w:val="none"/>
              </w:rPr>
            </w:pPr>
            <w:r>
              <w:rPr>
                <w:rFonts w:hint="eastAsia" w:ascii="宋体" w:hAnsi="宋体" w:eastAsia="宋体" w:cs="宋体"/>
                <w:sz w:val="24"/>
                <w:szCs w:val="24"/>
                <w:highlight w:val="none"/>
              </w:rPr>
              <w:t>本次采购服务内容的相关产业发展</w:t>
            </w:r>
          </w:p>
        </w:tc>
        <w:tc>
          <w:tcPr>
            <w:tcW w:w="6108" w:type="dxa"/>
            <w:tcBorders>
              <w:tl2br w:val="nil"/>
              <w:tr2bl w:val="nil"/>
            </w:tcBorders>
          </w:tcPr>
          <w:p w14:paraId="04FDCB91">
            <w:pPr>
              <w:spacing w:line="360" w:lineRule="auto"/>
              <w:jc w:val="center"/>
              <w:rPr>
                <w:rFonts w:ascii="宋体" w:hAnsi="宋体" w:eastAsia="宋体" w:cs="宋体"/>
                <w:b/>
                <w:bCs/>
                <w:sz w:val="24"/>
                <w:szCs w:val="24"/>
                <w:highlight w:val="none"/>
              </w:rPr>
            </w:pPr>
          </w:p>
        </w:tc>
        <w:tc>
          <w:tcPr>
            <w:tcW w:w="738" w:type="dxa"/>
            <w:tcBorders>
              <w:tl2br w:val="nil"/>
              <w:tr2bl w:val="nil"/>
            </w:tcBorders>
          </w:tcPr>
          <w:p w14:paraId="5354884D">
            <w:pPr>
              <w:spacing w:line="360" w:lineRule="auto"/>
              <w:jc w:val="center"/>
              <w:rPr>
                <w:rFonts w:ascii="宋体" w:hAnsi="宋体" w:eastAsia="宋体" w:cs="宋体"/>
                <w:b/>
                <w:bCs/>
                <w:sz w:val="24"/>
                <w:szCs w:val="24"/>
                <w:highlight w:val="none"/>
              </w:rPr>
            </w:pPr>
          </w:p>
        </w:tc>
      </w:tr>
      <w:tr w14:paraId="59ED360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35C6ECD2">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2850" w:type="dxa"/>
            <w:tcBorders>
              <w:tl2br w:val="nil"/>
              <w:tr2bl w:val="nil"/>
            </w:tcBorders>
          </w:tcPr>
          <w:p w14:paraId="6FBC6A53">
            <w:pPr>
              <w:spacing w:line="360" w:lineRule="auto"/>
              <w:jc w:val="left"/>
              <w:rPr>
                <w:rFonts w:ascii="宋体" w:hAnsi="宋体" w:eastAsia="宋体" w:cs="宋体"/>
                <w:b/>
                <w:bCs/>
                <w:sz w:val="24"/>
                <w:szCs w:val="24"/>
                <w:highlight w:val="none"/>
              </w:rPr>
            </w:pPr>
            <w:r>
              <w:rPr>
                <w:rFonts w:hint="eastAsia" w:ascii="宋体" w:hAnsi="宋体" w:eastAsia="宋体" w:cs="宋体"/>
                <w:sz w:val="24"/>
                <w:szCs w:val="24"/>
                <w:highlight w:val="none"/>
              </w:rPr>
              <w:t>市场供给</w:t>
            </w:r>
          </w:p>
        </w:tc>
        <w:tc>
          <w:tcPr>
            <w:tcW w:w="6108" w:type="dxa"/>
            <w:tcBorders>
              <w:tl2br w:val="nil"/>
              <w:tr2bl w:val="nil"/>
            </w:tcBorders>
          </w:tcPr>
          <w:p w14:paraId="5D519AC7">
            <w:pPr>
              <w:spacing w:line="360" w:lineRule="auto"/>
              <w:jc w:val="center"/>
              <w:rPr>
                <w:rFonts w:ascii="宋体" w:hAnsi="宋体" w:eastAsia="宋体" w:cs="宋体"/>
                <w:b/>
                <w:bCs/>
                <w:sz w:val="24"/>
                <w:szCs w:val="24"/>
                <w:highlight w:val="none"/>
              </w:rPr>
            </w:pPr>
          </w:p>
        </w:tc>
        <w:tc>
          <w:tcPr>
            <w:tcW w:w="738" w:type="dxa"/>
            <w:tcBorders>
              <w:tl2br w:val="nil"/>
              <w:tr2bl w:val="nil"/>
            </w:tcBorders>
          </w:tcPr>
          <w:p w14:paraId="739B5EA3">
            <w:pPr>
              <w:spacing w:line="360" w:lineRule="auto"/>
              <w:jc w:val="center"/>
              <w:rPr>
                <w:rFonts w:ascii="宋体" w:hAnsi="宋体" w:eastAsia="宋体" w:cs="宋体"/>
                <w:b/>
                <w:bCs/>
                <w:sz w:val="24"/>
                <w:szCs w:val="24"/>
                <w:highlight w:val="none"/>
              </w:rPr>
            </w:pPr>
          </w:p>
        </w:tc>
      </w:tr>
      <w:tr w14:paraId="5B0B888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123131CD">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3</w:t>
            </w:r>
          </w:p>
        </w:tc>
        <w:tc>
          <w:tcPr>
            <w:tcW w:w="2850" w:type="dxa"/>
            <w:tcBorders>
              <w:tl2br w:val="nil"/>
              <w:tr2bl w:val="nil"/>
            </w:tcBorders>
          </w:tcPr>
          <w:p w14:paraId="32132A29">
            <w:pPr>
              <w:spacing w:line="360" w:lineRule="auto"/>
              <w:jc w:val="left"/>
              <w:rPr>
                <w:rFonts w:ascii="宋体" w:hAnsi="宋体" w:eastAsia="宋体" w:cs="宋体"/>
                <w:b/>
                <w:bCs/>
                <w:sz w:val="24"/>
                <w:szCs w:val="24"/>
                <w:highlight w:val="none"/>
              </w:rPr>
            </w:pPr>
            <w:r>
              <w:rPr>
                <w:rFonts w:hint="eastAsia" w:ascii="宋体" w:hAnsi="宋体" w:eastAsia="宋体" w:cs="宋体"/>
                <w:sz w:val="24"/>
                <w:szCs w:val="24"/>
                <w:highlight w:val="none"/>
              </w:rPr>
              <w:t>同类采购项目历史成交信息</w:t>
            </w:r>
          </w:p>
        </w:tc>
        <w:tc>
          <w:tcPr>
            <w:tcW w:w="6108" w:type="dxa"/>
            <w:tcBorders>
              <w:tl2br w:val="nil"/>
              <w:tr2bl w:val="nil"/>
            </w:tcBorders>
          </w:tcPr>
          <w:p w14:paraId="4F0AF5FE">
            <w:pPr>
              <w:spacing w:line="360" w:lineRule="auto"/>
              <w:jc w:val="center"/>
              <w:rPr>
                <w:rFonts w:ascii="宋体" w:hAnsi="宋体" w:eastAsia="宋体" w:cs="宋体"/>
                <w:b/>
                <w:bCs/>
                <w:sz w:val="24"/>
                <w:szCs w:val="24"/>
                <w:highlight w:val="none"/>
              </w:rPr>
            </w:pPr>
          </w:p>
        </w:tc>
        <w:tc>
          <w:tcPr>
            <w:tcW w:w="738" w:type="dxa"/>
            <w:tcBorders>
              <w:tl2br w:val="nil"/>
              <w:tr2bl w:val="nil"/>
            </w:tcBorders>
          </w:tcPr>
          <w:p w14:paraId="7FF90748">
            <w:pPr>
              <w:spacing w:line="360" w:lineRule="auto"/>
              <w:jc w:val="center"/>
              <w:rPr>
                <w:rFonts w:ascii="宋体" w:hAnsi="宋体" w:eastAsia="宋体" w:cs="宋体"/>
                <w:b/>
                <w:bCs/>
                <w:sz w:val="24"/>
                <w:szCs w:val="24"/>
                <w:highlight w:val="none"/>
              </w:rPr>
            </w:pPr>
          </w:p>
        </w:tc>
      </w:tr>
      <w:tr w14:paraId="3CF4001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6EFAC070">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4</w:t>
            </w:r>
          </w:p>
        </w:tc>
        <w:tc>
          <w:tcPr>
            <w:tcW w:w="2850" w:type="dxa"/>
            <w:tcBorders>
              <w:tl2br w:val="nil"/>
              <w:tr2bl w:val="nil"/>
            </w:tcBorders>
          </w:tcPr>
          <w:p w14:paraId="6D2A5F21">
            <w:pPr>
              <w:spacing w:line="360" w:lineRule="auto"/>
              <w:jc w:val="left"/>
              <w:rPr>
                <w:rFonts w:ascii="宋体" w:hAnsi="宋体" w:eastAsia="宋体" w:cs="宋体"/>
                <w:b/>
                <w:bCs/>
                <w:sz w:val="24"/>
                <w:szCs w:val="24"/>
                <w:highlight w:val="none"/>
              </w:rPr>
            </w:pPr>
            <w:r>
              <w:rPr>
                <w:rFonts w:hint="eastAsia" w:ascii="宋体" w:hAnsi="宋体" w:eastAsia="宋体" w:cs="宋体"/>
                <w:sz w:val="24"/>
                <w:szCs w:val="24"/>
                <w:highlight w:val="none"/>
              </w:rPr>
              <w:t>可能涉及的运行维护、升级更新、备品备件、耗材等后续采购</w:t>
            </w:r>
          </w:p>
        </w:tc>
        <w:tc>
          <w:tcPr>
            <w:tcW w:w="6108" w:type="dxa"/>
            <w:tcBorders>
              <w:tl2br w:val="nil"/>
              <w:tr2bl w:val="nil"/>
            </w:tcBorders>
          </w:tcPr>
          <w:p w14:paraId="48F364DD">
            <w:pPr>
              <w:spacing w:line="360" w:lineRule="auto"/>
              <w:jc w:val="center"/>
              <w:rPr>
                <w:rFonts w:ascii="宋体" w:hAnsi="宋体" w:eastAsia="宋体" w:cs="宋体"/>
                <w:b/>
                <w:bCs/>
                <w:sz w:val="24"/>
                <w:szCs w:val="24"/>
                <w:highlight w:val="none"/>
              </w:rPr>
            </w:pPr>
          </w:p>
        </w:tc>
        <w:tc>
          <w:tcPr>
            <w:tcW w:w="738" w:type="dxa"/>
            <w:tcBorders>
              <w:tl2br w:val="nil"/>
              <w:tr2bl w:val="nil"/>
            </w:tcBorders>
          </w:tcPr>
          <w:p w14:paraId="734939B6">
            <w:pPr>
              <w:spacing w:line="360" w:lineRule="auto"/>
              <w:jc w:val="center"/>
              <w:rPr>
                <w:rFonts w:ascii="宋体" w:hAnsi="宋体" w:eastAsia="宋体" w:cs="宋体"/>
                <w:b/>
                <w:bCs/>
                <w:sz w:val="24"/>
                <w:szCs w:val="24"/>
                <w:highlight w:val="none"/>
              </w:rPr>
            </w:pPr>
          </w:p>
        </w:tc>
      </w:tr>
      <w:tr w14:paraId="3052A2A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035E457A">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5</w:t>
            </w:r>
          </w:p>
        </w:tc>
        <w:tc>
          <w:tcPr>
            <w:tcW w:w="2850" w:type="dxa"/>
            <w:tcBorders>
              <w:tl2br w:val="nil"/>
              <w:tr2bl w:val="nil"/>
            </w:tcBorders>
          </w:tcPr>
          <w:p w14:paraId="7DBE0A14">
            <w:pPr>
              <w:spacing w:line="360" w:lineRule="auto"/>
              <w:jc w:val="left"/>
              <w:rPr>
                <w:rFonts w:ascii="宋体" w:hAnsi="宋体" w:eastAsia="宋体" w:cs="宋体"/>
                <w:b/>
                <w:bCs/>
                <w:sz w:val="24"/>
                <w:szCs w:val="24"/>
                <w:highlight w:val="none"/>
              </w:rPr>
            </w:pPr>
            <w:r>
              <w:rPr>
                <w:rFonts w:hint="eastAsia" w:ascii="宋体" w:hAnsi="宋体" w:eastAsia="宋体" w:cs="宋体"/>
                <w:sz w:val="24"/>
                <w:szCs w:val="24"/>
                <w:highlight w:val="none"/>
              </w:rPr>
              <w:t>针对本项目能够提供的具体服务内容</w:t>
            </w:r>
          </w:p>
        </w:tc>
        <w:tc>
          <w:tcPr>
            <w:tcW w:w="6108" w:type="dxa"/>
            <w:tcBorders>
              <w:tl2br w:val="nil"/>
              <w:tr2bl w:val="nil"/>
            </w:tcBorders>
          </w:tcPr>
          <w:p w14:paraId="468772BC">
            <w:pPr>
              <w:spacing w:line="360" w:lineRule="auto"/>
              <w:jc w:val="center"/>
              <w:rPr>
                <w:rFonts w:ascii="宋体" w:hAnsi="宋体" w:eastAsia="宋体" w:cs="宋体"/>
                <w:b/>
                <w:bCs/>
                <w:sz w:val="24"/>
                <w:szCs w:val="24"/>
                <w:highlight w:val="none"/>
              </w:rPr>
            </w:pPr>
          </w:p>
        </w:tc>
        <w:tc>
          <w:tcPr>
            <w:tcW w:w="738" w:type="dxa"/>
            <w:tcBorders>
              <w:tl2br w:val="nil"/>
              <w:tr2bl w:val="nil"/>
            </w:tcBorders>
          </w:tcPr>
          <w:p w14:paraId="596CA6DF">
            <w:pPr>
              <w:spacing w:line="360" w:lineRule="auto"/>
              <w:jc w:val="center"/>
              <w:rPr>
                <w:rFonts w:ascii="宋体" w:hAnsi="宋体" w:eastAsia="宋体" w:cs="宋体"/>
                <w:b/>
                <w:bCs/>
                <w:sz w:val="24"/>
                <w:szCs w:val="24"/>
                <w:highlight w:val="none"/>
              </w:rPr>
            </w:pPr>
          </w:p>
        </w:tc>
      </w:tr>
      <w:tr w14:paraId="06025D7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2ECE7EC4">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6</w:t>
            </w:r>
          </w:p>
        </w:tc>
        <w:tc>
          <w:tcPr>
            <w:tcW w:w="2850" w:type="dxa"/>
            <w:tcBorders>
              <w:tl2br w:val="nil"/>
              <w:tr2bl w:val="nil"/>
            </w:tcBorders>
          </w:tcPr>
          <w:p w14:paraId="0DC6F457">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针对本项目的商务要求，如付款要求、服务人员的配置数量、服务岗位的配置等</w:t>
            </w:r>
          </w:p>
        </w:tc>
        <w:tc>
          <w:tcPr>
            <w:tcW w:w="6108" w:type="dxa"/>
            <w:tcBorders>
              <w:tl2br w:val="nil"/>
              <w:tr2bl w:val="nil"/>
            </w:tcBorders>
          </w:tcPr>
          <w:p w14:paraId="5807679B">
            <w:pPr>
              <w:spacing w:line="360" w:lineRule="auto"/>
              <w:jc w:val="center"/>
              <w:rPr>
                <w:rFonts w:ascii="宋体" w:hAnsi="宋体" w:eastAsia="宋体" w:cs="宋体"/>
                <w:b/>
                <w:bCs/>
                <w:sz w:val="24"/>
                <w:szCs w:val="24"/>
                <w:highlight w:val="none"/>
              </w:rPr>
            </w:pPr>
          </w:p>
        </w:tc>
        <w:tc>
          <w:tcPr>
            <w:tcW w:w="738" w:type="dxa"/>
            <w:tcBorders>
              <w:tl2br w:val="nil"/>
              <w:tr2bl w:val="nil"/>
            </w:tcBorders>
          </w:tcPr>
          <w:p w14:paraId="16AC392C">
            <w:pPr>
              <w:spacing w:line="360" w:lineRule="auto"/>
              <w:jc w:val="center"/>
              <w:rPr>
                <w:rFonts w:ascii="宋体" w:hAnsi="宋体" w:eastAsia="宋体" w:cs="宋体"/>
                <w:b/>
                <w:bCs/>
                <w:sz w:val="24"/>
                <w:szCs w:val="24"/>
                <w:highlight w:val="none"/>
              </w:rPr>
            </w:pPr>
          </w:p>
        </w:tc>
      </w:tr>
      <w:tr w14:paraId="5EA64F6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2C87337C">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7</w:t>
            </w:r>
          </w:p>
        </w:tc>
        <w:tc>
          <w:tcPr>
            <w:tcW w:w="2850" w:type="dxa"/>
            <w:tcBorders>
              <w:tl2br w:val="nil"/>
              <w:tr2bl w:val="nil"/>
            </w:tcBorders>
          </w:tcPr>
          <w:p w14:paraId="322D83B1">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针对本项目的费用构成，包括人员、设备损耗、耗材、软件、系统集成等</w:t>
            </w:r>
          </w:p>
        </w:tc>
        <w:tc>
          <w:tcPr>
            <w:tcW w:w="6108" w:type="dxa"/>
            <w:tcBorders>
              <w:tl2br w:val="nil"/>
              <w:tr2bl w:val="nil"/>
            </w:tcBorders>
          </w:tcPr>
          <w:p w14:paraId="531D03F4">
            <w:pPr>
              <w:spacing w:line="360" w:lineRule="auto"/>
              <w:jc w:val="center"/>
              <w:rPr>
                <w:rFonts w:ascii="宋体" w:hAnsi="宋体" w:eastAsia="宋体" w:cs="宋体"/>
                <w:b/>
                <w:bCs/>
                <w:sz w:val="24"/>
                <w:szCs w:val="24"/>
                <w:highlight w:val="none"/>
              </w:rPr>
            </w:pPr>
          </w:p>
        </w:tc>
        <w:tc>
          <w:tcPr>
            <w:tcW w:w="738" w:type="dxa"/>
            <w:tcBorders>
              <w:tl2br w:val="nil"/>
              <w:tr2bl w:val="nil"/>
            </w:tcBorders>
          </w:tcPr>
          <w:p w14:paraId="275616F8">
            <w:pPr>
              <w:spacing w:line="360" w:lineRule="auto"/>
              <w:jc w:val="center"/>
              <w:rPr>
                <w:rFonts w:ascii="宋体" w:hAnsi="宋体" w:eastAsia="宋体" w:cs="宋体"/>
                <w:b/>
                <w:bCs/>
                <w:sz w:val="24"/>
                <w:szCs w:val="24"/>
                <w:highlight w:val="none"/>
              </w:rPr>
            </w:pPr>
          </w:p>
        </w:tc>
      </w:tr>
      <w:tr w14:paraId="1136AA2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7FD774B1">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8</w:t>
            </w:r>
          </w:p>
        </w:tc>
        <w:tc>
          <w:tcPr>
            <w:tcW w:w="2850" w:type="dxa"/>
            <w:tcBorders>
              <w:tl2br w:val="nil"/>
              <w:tr2bl w:val="nil"/>
            </w:tcBorders>
          </w:tcPr>
          <w:p w14:paraId="355756A9">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本项目目前的采购需求是否合理</w:t>
            </w:r>
          </w:p>
        </w:tc>
        <w:tc>
          <w:tcPr>
            <w:tcW w:w="6108" w:type="dxa"/>
            <w:tcBorders>
              <w:tl2br w:val="nil"/>
              <w:tr2bl w:val="nil"/>
            </w:tcBorders>
          </w:tcPr>
          <w:p w14:paraId="3E382F13">
            <w:pPr>
              <w:spacing w:line="360" w:lineRule="auto"/>
              <w:jc w:val="center"/>
              <w:rPr>
                <w:rFonts w:ascii="宋体" w:hAnsi="宋体" w:eastAsia="宋体" w:cs="宋体"/>
                <w:b/>
                <w:bCs/>
                <w:sz w:val="24"/>
                <w:szCs w:val="24"/>
                <w:highlight w:val="none"/>
              </w:rPr>
            </w:pPr>
          </w:p>
        </w:tc>
        <w:tc>
          <w:tcPr>
            <w:tcW w:w="738" w:type="dxa"/>
            <w:tcBorders>
              <w:tl2br w:val="nil"/>
              <w:tr2bl w:val="nil"/>
            </w:tcBorders>
          </w:tcPr>
          <w:p w14:paraId="664DA8A9">
            <w:pPr>
              <w:spacing w:line="360" w:lineRule="auto"/>
              <w:jc w:val="center"/>
              <w:rPr>
                <w:rFonts w:ascii="宋体" w:hAnsi="宋体" w:eastAsia="宋体" w:cs="宋体"/>
                <w:b/>
                <w:bCs/>
                <w:sz w:val="24"/>
                <w:szCs w:val="24"/>
                <w:highlight w:val="none"/>
              </w:rPr>
            </w:pPr>
          </w:p>
        </w:tc>
      </w:tr>
      <w:tr w14:paraId="7B13C87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0" w:type="dxa"/>
            <w:tcBorders>
              <w:tl2br w:val="nil"/>
              <w:tr2bl w:val="nil"/>
            </w:tcBorders>
          </w:tcPr>
          <w:p w14:paraId="0BB68BFC">
            <w:pPr>
              <w:spacing w:line="360"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9</w:t>
            </w:r>
          </w:p>
        </w:tc>
        <w:tc>
          <w:tcPr>
            <w:tcW w:w="2850" w:type="dxa"/>
            <w:tcBorders>
              <w:tl2br w:val="nil"/>
              <w:tr2bl w:val="nil"/>
            </w:tcBorders>
          </w:tcPr>
          <w:p w14:paraId="5653297F">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其他建议意见</w:t>
            </w:r>
          </w:p>
        </w:tc>
        <w:tc>
          <w:tcPr>
            <w:tcW w:w="6108" w:type="dxa"/>
            <w:tcBorders>
              <w:tl2br w:val="nil"/>
              <w:tr2bl w:val="nil"/>
            </w:tcBorders>
          </w:tcPr>
          <w:p w14:paraId="15D4C5D3">
            <w:pPr>
              <w:spacing w:line="360" w:lineRule="auto"/>
              <w:jc w:val="center"/>
              <w:rPr>
                <w:rFonts w:ascii="宋体" w:hAnsi="宋体" w:eastAsia="宋体" w:cs="宋体"/>
                <w:b/>
                <w:bCs/>
                <w:sz w:val="24"/>
                <w:szCs w:val="24"/>
                <w:highlight w:val="none"/>
              </w:rPr>
            </w:pPr>
          </w:p>
        </w:tc>
        <w:tc>
          <w:tcPr>
            <w:tcW w:w="738" w:type="dxa"/>
            <w:tcBorders>
              <w:tl2br w:val="nil"/>
              <w:tr2bl w:val="nil"/>
            </w:tcBorders>
          </w:tcPr>
          <w:p w14:paraId="26F869A5">
            <w:pPr>
              <w:spacing w:line="360" w:lineRule="auto"/>
              <w:jc w:val="center"/>
              <w:rPr>
                <w:rFonts w:ascii="宋体" w:hAnsi="宋体" w:eastAsia="宋体" w:cs="宋体"/>
                <w:b/>
                <w:bCs/>
                <w:sz w:val="24"/>
                <w:szCs w:val="24"/>
                <w:highlight w:val="none"/>
              </w:rPr>
            </w:pPr>
          </w:p>
        </w:tc>
      </w:tr>
      <w:tr w14:paraId="1879AE2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0536" w:type="dxa"/>
            <w:gridSpan w:val="4"/>
            <w:tcBorders>
              <w:tl2br w:val="nil"/>
              <w:tr2bl w:val="nil"/>
            </w:tcBorders>
          </w:tcPr>
          <w:p w14:paraId="1B5921FD">
            <w:pPr>
              <w:spacing w:line="360" w:lineRule="auto"/>
              <w:ind w:firstLine="5040" w:firstLineChars="2100"/>
              <w:rPr>
                <w:rFonts w:ascii="宋体" w:hAnsi="宋体" w:eastAsia="宋体" w:cs="宋体"/>
                <w:sz w:val="24"/>
                <w:szCs w:val="24"/>
                <w:highlight w:val="none"/>
              </w:rPr>
            </w:pPr>
            <w:r>
              <w:rPr>
                <w:rFonts w:hint="eastAsia" w:ascii="宋体" w:hAnsi="宋体" w:eastAsia="宋体" w:cs="宋体"/>
                <w:sz w:val="24"/>
                <w:szCs w:val="24"/>
                <w:highlight w:val="none"/>
              </w:rPr>
              <w:t>单位名称（盖章）：</w:t>
            </w:r>
          </w:p>
          <w:p w14:paraId="689FE07E">
            <w:pPr>
              <w:spacing w:line="360" w:lineRule="auto"/>
              <w:jc w:val="right"/>
              <w:rPr>
                <w:rFonts w:ascii="宋体" w:hAnsi="宋体" w:eastAsia="宋体" w:cs="宋体"/>
                <w:b/>
                <w:bCs/>
                <w:sz w:val="24"/>
                <w:szCs w:val="24"/>
                <w:highlight w:val="none"/>
              </w:rPr>
            </w:pPr>
            <w:r>
              <w:rPr>
                <w:rFonts w:hint="eastAsia" w:ascii="宋体" w:hAnsi="宋体" w:eastAsia="宋体" w:cs="宋体"/>
                <w:sz w:val="24"/>
                <w:szCs w:val="24"/>
                <w:highlight w:val="none"/>
              </w:rPr>
              <w:t>日期：     年  月  日</w:t>
            </w:r>
          </w:p>
        </w:tc>
      </w:tr>
    </w:tbl>
    <w:p w14:paraId="22FA9C0F">
      <w:pPr>
        <w:pStyle w:val="9"/>
        <w:spacing w:line="360" w:lineRule="auto"/>
        <w:rPr>
          <w:rFonts w:hint="default" w:ascii="宋体" w:hAnsi="宋体" w:eastAsia="宋体" w:cs="宋体"/>
          <w:bCs/>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11F0F"/>
    <w:multiLevelType w:val="singleLevel"/>
    <w:tmpl w:val="9B911F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E0FAF"/>
    <w:rsid w:val="04985658"/>
    <w:rsid w:val="1090506D"/>
    <w:rsid w:val="1779793B"/>
    <w:rsid w:val="17FC4CE9"/>
    <w:rsid w:val="1A6764DD"/>
    <w:rsid w:val="32406B7F"/>
    <w:rsid w:val="3A8134FB"/>
    <w:rsid w:val="48D97B12"/>
    <w:rsid w:val="638C11F2"/>
    <w:rsid w:val="641F4B74"/>
    <w:rsid w:val="685F3DF3"/>
    <w:rsid w:val="7B764B1D"/>
    <w:rsid w:val="7D040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rFonts w:ascii="宋体"/>
      <w:kern w:val="0"/>
      <w:sz w:val="34"/>
      <w:szCs w:val="20"/>
    </w:rPr>
  </w:style>
  <w:style w:type="paragraph" w:styleId="5">
    <w:name w:val="Body Text First Indent"/>
    <w:basedOn w:val="4"/>
    <w:qFormat/>
    <w:uiPriority w:val="0"/>
    <w:pPr>
      <w:ind w:firstLine="420" w:firstLineChars="1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01、普通正文"/>
    <w:basedOn w:val="1"/>
    <w:qFormat/>
    <w:uiPriority w:val="0"/>
    <w:pPr>
      <w:tabs>
        <w:tab w:val="left" w:pos="0"/>
      </w:tabs>
      <w:wordWrap w:val="0"/>
      <w:topLinePunct/>
    </w:pPr>
    <w:rPr>
      <w:rFonts w:ascii="宋体" w:hAnsi="宋体"/>
      <w:snapToGrid w:val="0"/>
    </w:rPr>
  </w:style>
  <w:style w:type="paragraph" w:customStyle="1" w:styleId="1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3454</Words>
  <Characters>3531</Characters>
  <Lines>0</Lines>
  <Paragraphs>0</Paragraphs>
  <TotalTime>0</TotalTime>
  <ScaleCrop>false</ScaleCrop>
  <LinksUpToDate>false</LinksUpToDate>
  <CharactersWithSpaces>3562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2022-08-23T11:17:00Z</dcterms:created>
  <dc:creator>Administrator</dc:creator>
  <cp:lastModifiedBy>叶姝</cp:lastModifiedBy>
  <cp:lastPrinted>2025-04-10T07:37:00Z</cp:lastPrinted>
  <dcterms:modified xsi:type="dcterms:W3CDTF">2025-06-05T01:12:36Z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BB26D4F43477440B82B2C7B6B7677254_13</vt:lpwstr>
  </property>
  <property fmtid="{D5CDD505-2E9C-101B-9397-08002B2CF9AE}" pid="4" name="KSOTemplateDocerSaveRecord">
    <vt:lpwstr>eyJoZGlkIjoiMmYzNTQ3ZjhmMzkzMmFlNTkxMTEyNzc1NGFkZWU0NzAiLCJ1c2VySWQiOiIzNDQ4NjU3NTYifQ==</vt:lpwstr>
  </property>
</Properties>
</file>